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5D3" w14:textId="756D4CB9" w:rsidR="00905CE7" w:rsidRPr="002A0FE6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194B04EB" w14:textId="32DE9D9E" w:rsidR="00905CE7" w:rsidRPr="002A0FE6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698098C" w14:textId="77777777" w:rsidR="00905CE7" w:rsidRPr="002A0FE6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72BF0DBA" w14:textId="545190DF" w:rsidR="00905CE7" w:rsidRPr="002A0FE6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EA4191C" w14:textId="77777777" w:rsidR="00905CE7" w:rsidRPr="002A0FE6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4FCA62F4" w14:textId="7F78B95D" w:rsidR="007B7C76" w:rsidRPr="002A0FE6" w:rsidRDefault="00FF721B" w:rsidP="67C9D801">
      <w:pPr>
        <w:jc w:val="both"/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</w:pPr>
      <w:r w:rsidRPr="002A0FE6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實用</w:t>
      </w:r>
      <w:r w:rsidR="002C2AEC" w:rsidRPr="002A0FE6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物理與環境</w:t>
      </w:r>
      <w:r w:rsidR="0060342C" w:rsidRPr="002A0FE6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安全</w:t>
      </w:r>
      <w:r w:rsidRPr="002A0FE6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指南</w:t>
      </w:r>
    </w:p>
    <w:p w14:paraId="002C7311" w14:textId="4D547564" w:rsidR="007B7C76" w:rsidRPr="002A0FE6" w:rsidRDefault="007B7C76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126442A" w14:textId="6F31F3A4" w:rsidR="007B7C76" w:rsidRPr="002A0FE6" w:rsidRDefault="007B7C76" w:rsidP="00054C09">
      <w:pPr>
        <w:jc w:val="both"/>
        <w:rPr>
          <w:rFonts w:ascii="新細明體" w:eastAsia="新細明體" w:hAnsi="新細明體" w:cstheme="majorHAnsi"/>
        </w:rPr>
      </w:pPr>
      <w:r w:rsidRPr="002A0FE6">
        <w:rPr>
          <w:rFonts w:ascii="新細明體" w:eastAsia="新細明體" w:hAnsi="新細明體" w:cstheme="majorHAnsi"/>
          <w:sz w:val="28"/>
          <w:szCs w:val="28"/>
        </w:rPr>
        <w:t>版本</w:t>
      </w:r>
      <w:r w:rsidR="00A4156E" w:rsidRPr="002A0FE6">
        <w:rPr>
          <w:rFonts w:ascii="新細明體" w:eastAsia="新細明體" w:hAnsi="新細明體" w:cstheme="majorHAnsi"/>
          <w:sz w:val="28"/>
          <w:szCs w:val="28"/>
        </w:rPr>
        <w:t xml:space="preserve"> 1.0</w:t>
      </w:r>
    </w:p>
    <w:p w14:paraId="5F5E1798" w14:textId="77777777" w:rsidR="00905CE7" w:rsidRPr="002A0FE6" w:rsidRDefault="00905CE7" w:rsidP="00054C09">
      <w:pPr>
        <w:jc w:val="both"/>
        <w:rPr>
          <w:rFonts w:ascii="新細明體" w:eastAsia="新細明體" w:hAnsi="新細明體" w:cstheme="majorHAnsi"/>
        </w:rPr>
      </w:pPr>
    </w:p>
    <w:p w14:paraId="5D2989F8" w14:textId="77777777" w:rsidR="008B165E" w:rsidRPr="002A0FE6" w:rsidRDefault="008B165E" w:rsidP="67C9D801">
      <w:pPr>
        <w:jc w:val="both"/>
        <w:rPr>
          <w:rFonts w:ascii="新細明體" w:eastAsia="新細明體" w:hAnsi="新細明體" w:cstheme="majorBidi"/>
        </w:rPr>
      </w:pPr>
    </w:p>
    <w:p w14:paraId="7066E0CB" w14:textId="1CDC09B2" w:rsidR="00497D21" w:rsidRPr="002A0FE6" w:rsidRDefault="00497D21" w:rsidP="00054C09">
      <w:pPr>
        <w:jc w:val="both"/>
        <w:rPr>
          <w:rFonts w:ascii="新細明體" w:eastAsia="新細明體" w:hAnsi="新細明體" w:cstheme="majorHAnsi"/>
        </w:rPr>
      </w:pPr>
      <w:r w:rsidRPr="002A0FE6">
        <w:rPr>
          <w:rFonts w:ascii="新細明體" w:eastAsia="新細明體" w:hAnsi="新細明體" w:cstheme="majorHAnsi"/>
        </w:rPr>
        <w:br w:type="page"/>
      </w:r>
    </w:p>
    <w:p w14:paraId="406CB793" w14:textId="77777777" w:rsidR="008B165E" w:rsidRPr="002A0FE6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5C53183F" w14:textId="773D2A04" w:rsidR="008B165E" w:rsidRPr="002A0FE6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0410133F" w14:textId="6B078610" w:rsidR="008B165E" w:rsidRPr="002A0FE6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9E120E6" w14:textId="77777777" w:rsidR="008B165E" w:rsidRPr="002A0FE6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4C324DB5" w14:textId="77777777" w:rsidR="008B165E" w:rsidRPr="002A0FE6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04889EF" w14:textId="59D640AD" w:rsidR="000D66A1" w:rsidRPr="002A0FE6" w:rsidRDefault="00497D21" w:rsidP="00054C09">
      <w:pPr>
        <w:jc w:val="both"/>
        <w:rPr>
          <w:rFonts w:ascii="新細明體" w:eastAsia="新細明體" w:hAnsi="新細明體" w:cstheme="majorHAnsi"/>
        </w:rPr>
      </w:pPr>
      <w:r w:rsidRPr="002A0FE6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F25C4" wp14:editId="419A959A">
                <wp:simplePos x="0" y="0"/>
                <wp:positionH relativeFrom="margin">
                  <wp:align>left</wp:align>
                </wp:positionH>
                <wp:positionV relativeFrom="paragraph">
                  <wp:posOffset>1335925</wp:posOffset>
                </wp:positionV>
                <wp:extent cx="5421746" cy="1985818"/>
                <wp:effectExtent l="0" t="0" r="0" b="0"/>
                <wp:wrapNone/>
                <wp:docPr id="425229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746" cy="19858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38B84B" w14:textId="77777777" w:rsidR="006E7CA1" w:rsidRPr="00E9054A" w:rsidRDefault="006E7CA1" w:rsidP="006E7CA1">
                            <w:pPr>
                              <w:jc w:val="both"/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E9054A"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  <w:t>本文件旨在作為實用指南，僅供參考。學校應審閱相關建議，並視需要加以調整，以符合自身環境、資源及要求。作者對基於本指南所採取的任何行動概不負責。</w:t>
                            </w:r>
                          </w:p>
                          <w:p w14:paraId="00F0D2B1" w14:textId="21972544" w:rsidR="00497D21" w:rsidRPr="00E9054A" w:rsidRDefault="00497D21" w:rsidP="00497D21">
                            <w:pPr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  <w:p w14:paraId="02BDFB8A" w14:textId="77777777" w:rsidR="00497D21" w:rsidRPr="00E9054A" w:rsidRDefault="00497D21">
                            <w:pPr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2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5.2pt;width:426.9pt;height:156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" filled="f" stroked="f">
                <v:textbox inset="0,0,0,0">
                  <w:txbxContent>
                    <w:p w14:paraId="1338B84B" w14:textId="77777777" w:rsidR="006E7CA1" w:rsidRPr="00E9054A" w:rsidRDefault="006E7CA1" w:rsidP="006E7CA1">
                      <w:pPr>
                        <w:jc w:val="both"/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  <w:r w:rsidRPr="00E9054A"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  <w:t>本文件旨在作為實用指南，僅供參考。學校應審閱相關建議，並視需要加以調整，以符合自身環境、資源及要求。作者對基於本指南所採取的任何行動概不負責。</w:t>
                      </w:r>
                    </w:p>
                    <w:p w14:paraId="00F0D2B1" w14:textId="21972544" w:rsidR="00497D21" w:rsidRPr="00E9054A" w:rsidRDefault="00497D21" w:rsidP="00497D21">
                      <w:pPr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</w:p>
                    <w:p w14:paraId="02BDFB8A" w14:textId="77777777" w:rsidR="00497D21" w:rsidRPr="00E9054A" w:rsidRDefault="00497D21">
                      <w:pPr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76" w:rsidRPr="002A0FE6">
        <w:rPr>
          <w:rFonts w:ascii="新細明體" w:eastAsia="新細明體" w:hAnsi="新細明體" w:cstheme="majorHAnsi"/>
        </w:rPr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FFFFFF"/>
        <w:tblLayout w:type="fixed"/>
        <w:tblLook w:val="0000" w:firstRow="0" w:lastRow="0" w:firstColumn="0" w:lastColumn="0" w:noHBand="0" w:noVBand="0"/>
      </w:tblPr>
      <w:tblGrid>
        <w:gridCol w:w="8505"/>
      </w:tblGrid>
      <w:tr w:rsidR="000D66A1" w:rsidRPr="002A0FE6" w14:paraId="5A7BBE3B" w14:textId="77777777" w:rsidTr="1E212CC6">
        <w:tc>
          <w:tcPr>
            <w:tcW w:w="8505" w:type="dxa"/>
            <w:shd w:val="clear" w:color="auto" w:fill="FFFFFF" w:themeFill="background1"/>
            <w:vAlign w:val="bottom"/>
          </w:tcPr>
          <w:p w14:paraId="2FC6035C" w14:textId="0C0C2A68" w:rsidR="000D66A1" w:rsidRPr="002A0FE6" w:rsidRDefault="000D66A1" w:rsidP="00054C09">
            <w:pPr>
              <w:pStyle w:val="Header"/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2A0FE6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lastRenderedPageBreak/>
              <w:br w:type="page"/>
              <w:t>版本歷史</w:t>
            </w:r>
          </w:p>
        </w:tc>
      </w:tr>
    </w:tbl>
    <w:p w14:paraId="583DC728" w14:textId="77777777" w:rsidR="000D66A1" w:rsidRPr="002A0FE6" w:rsidRDefault="000D66A1" w:rsidP="00054C09">
      <w:pPr>
        <w:pStyle w:val="Footer"/>
        <w:jc w:val="both"/>
        <w:rPr>
          <w:rFonts w:ascii="新細明體" w:eastAsia="新細明體" w:hAnsi="新細明體" w:cstheme="majorHAnsi"/>
          <w:b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72"/>
        <w:gridCol w:w="3166"/>
        <w:gridCol w:w="1559"/>
      </w:tblGrid>
      <w:tr w:rsidR="000D66A1" w:rsidRPr="002A0FE6" w14:paraId="2D5970FA" w14:textId="77777777" w:rsidTr="00B86B4E">
        <w:trPr>
          <w:cantSplit/>
          <w:trHeight w:val="224"/>
        </w:trPr>
        <w:tc>
          <w:tcPr>
            <w:tcW w:w="1908" w:type="dxa"/>
            <w:shd w:val="pct10" w:color="auto" w:fill="FFFFFF"/>
            <w:vAlign w:val="center"/>
          </w:tcPr>
          <w:p w14:paraId="550E2EAF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2A0FE6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 日期</w:t>
            </w:r>
          </w:p>
        </w:tc>
        <w:tc>
          <w:tcPr>
            <w:tcW w:w="1872" w:type="dxa"/>
            <w:shd w:val="pct10" w:color="auto" w:fill="FFFFFF"/>
            <w:vAlign w:val="center"/>
          </w:tcPr>
          <w:p w14:paraId="1C21D1A8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2A0FE6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版本號</w:t>
            </w:r>
          </w:p>
        </w:tc>
        <w:tc>
          <w:tcPr>
            <w:tcW w:w="3166" w:type="dxa"/>
            <w:shd w:val="pct10" w:color="auto" w:fill="FFFFFF"/>
            <w:vAlign w:val="center"/>
          </w:tcPr>
          <w:p w14:paraId="5874EAF4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2A0FE6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變更說明</w:t>
            </w:r>
          </w:p>
        </w:tc>
        <w:tc>
          <w:tcPr>
            <w:tcW w:w="1559" w:type="dxa"/>
            <w:shd w:val="pct10" w:color="auto" w:fill="FFFFFF"/>
            <w:vAlign w:val="center"/>
          </w:tcPr>
          <w:p w14:paraId="18667313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2A0FE6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作者</w:t>
            </w:r>
          </w:p>
        </w:tc>
      </w:tr>
      <w:tr w:rsidR="000D66A1" w:rsidRPr="002A0FE6" w14:paraId="75009DD9" w14:textId="77777777">
        <w:trPr>
          <w:trHeight w:val="70"/>
        </w:trPr>
        <w:tc>
          <w:tcPr>
            <w:tcW w:w="1908" w:type="dxa"/>
          </w:tcPr>
          <w:p w14:paraId="5B4FEED3" w14:textId="0955DCD2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48A03D9" w14:textId="01287D26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DC26496" w14:textId="049FCA82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99B6A5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2A0FE6" w14:paraId="153DE60D" w14:textId="77777777">
        <w:trPr>
          <w:trHeight w:val="70"/>
        </w:trPr>
        <w:tc>
          <w:tcPr>
            <w:tcW w:w="1908" w:type="dxa"/>
          </w:tcPr>
          <w:p w14:paraId="33B479BB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AEC3FD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24A19E93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D22D3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2A0FE6" w14:paraId="51850A88" w14:textId="77777777">
        <w:trPr>
          <w:trHeight w:val="70"/>
        </w:trPr>
        <w:tc>
          <w:tcPr>
            <w:tcW w:w="1908" w:type="dxa"/>
          </w:tcPr>
          <w:p w14:paraId="02AF3BB2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791CD45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4F7C8CFC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983DF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2A0FE6" w14:paraId="49A6EB0E" w14:textId="77777777">
        <w:trPr>
          <w:trHeight w:val="70"/>
        </w:trPr>
        <w:tc>
          <w:tcPr>
            <w:tcW w:w="1908" w:type="dxa"/>
          </w:tcPr>
          <w:p w14:paraId="77F1DB72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47C8EAA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0979D91E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8B00B5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2A0FE6" w14:paraId="0C0DF2E1" w14:textId="77777777">
        <w:trPr>
          <w:trHeight w:val="70"/>
        </w:trPr>
        <w:tc>
          <w:tcPr>
            <w:tcW w:w="1908" w:type="dxa"/>
          </w:tcPr>
          <w:p w14:paraId="239466FB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0F3F7E6F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11E2143C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2F0635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2A0FE6" w14:paraId="36617EFD" w14:textId="77777777">
        <w:trPr>
          <w:trHeight w:val="70"/>
        </w:trPr>
        <w:tc>
          <w:tcPr>
            <w:tcW w:w="1908" w:type="dxa"/>
          </w:tcPr>
          <w:p w14:paraId="0E2B4A21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C783CB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A17D83D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CF7FAA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2A0FE6" w14:paraId="6A6A622B" w14:textId="77777777">
        <w:trPr>
          <w:trHeight w:val="70"/>
        </w:trPr>
        <w:tc>
          <w:tcPr>
            <w:tcW w:w="1908" w:type="dxa"/>
          </w:tcPr>
          <w:p w14:paraId="55518EC5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34DEF3C2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683A2B4C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9BE9F0" w14:textId="77777777" w:rsidR="000D66A1" w:rsidRPr="002A0FE6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</w:tbl>
    <w:p w14:paraId="0B7C0484" w14:textId="77777777" w:rsidR="000D66A1" w:rsidRPr="002A0FE6" w:rsidRDefault="000D66A1" w:rsidP="00054C09">
      <w:pPr>
        <w:jc w:val="both"/>
        <w:rPr>
          <w:rFonts w:ascii="新細明體" w:eastAsia="新細明體" w:hAnsi="新細明體" w:cstheme="majorHAnsi"/>
          <w:bCs/>
        </w:rPr>
      </w:pPr>
      <w:r w:rsidRPr="002A0FE6">
        <w:rPr>
          <w:rFonts w:ascii="新細明體" w:eastAsia="新細明體" w:hAnsi="新細明體" w:cstheme="majorHAnsi"/>
          <w:bCs/>
        </w:rPr>
        <w:br w:type="page"/>
      </w:r>
    </w:p>
    <w:p w14:paraId="35B7737D" w14:textId="77777777" w:rsidR="004B160D" w:rsidRPr="002A0FE6" w:rsidRDefault="004B160D" w:rsidP="00054C09">
      <w:pPr>
        <w:jc w:val="both"/>
        <w:rPr>
          <w:rFonts w:ascii="新細明體" w:eastAsia="新細明體" w:hAnsi="新細明體" w:cstheme="majorHAnsi"/>
        </w:rPr>
      </w:pPr>
    </w:p>
    <w:sdt>
      <w:sdtPr>
        <w:rPr>
          <w:rFonts w:ascii="新細明體" w:eastAsia="新細明體" w:hAnsi="新細明體" w:cstheme="minorBidi"/>
          <w:color w:val="auto"/>
          <w:sz w:val="22"/>
          <w:szCs w:val="22"/>
          <w:lang w:eastAsia="zh-CN"/>
        </w:rPr>
        <w:id w:val="-11464374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448F25" w14:textId="59D8E14F" w:rsidR="0049355F" w:rsidRPr="002A0FE6" w:rsidRDefault="0049355F" w:rsidP="00054C09">
          <w:pPr>
            <w:pStyle w:val="TOCHeading"/>
            <w:jc w:val="both"/>
            <w:rPr>
              <w:rFonts w:ascii="新細明體" w:eastAsia="新細明體" w:hAnsi="新細明體" w:cstheme="majorHAnsi"/>
            </w:rPr>
          </w:pPr>
          <w:proofErr w:type="spellStart"/>
          <w:r w:rsidRPr="002A0FE6">
            <w:rPr>
              <w:rFonts w:ascii="新細明體" w:eastAsia="新細明體" w:hAnsi="新細明體" w:cstheme="majorHAnsi"/>
            </w:rPr>
            <w:t>目錄</w:t>
          </w:r>
          <w:proofErr w:type="spellEnd"/>
        </w:p>
        <w:p w14:paraId="5B5266C6" w14:textId="38B217E2" w:rsidR="001E5476" w:rsidRPr="002A0FE6" w:rsidRDefault="0049355F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r w:rsidRPr="002A0FE6">
            <w:rPr>
              <w:rFonts w:ascii="新細明體" w:eastAsia="新細明體" w:hAnsi="新細明體" w:cstheme="majorHAnsi"/>
            </w:rPr>
            <w:fldChar w:fldCharType="begin"/>
          </w:r>
          <w:r w:rsidRPr="002A0FE6">
            <w:rPr>
              <w:rFonts w:ascii="新細明體" w:eastAsia="新細明體" w:hAnsi="新細明體" w:cstheme="majorHAnsi"/>
            </w:rPr>
            <w:instrText xml:space="preserve"> TOC \o "1-3" \h \z \u </w:instrText>
          </w:r>
          <w:r w:rsidRPr="002A0FE6">
            <w:rPr>
              <w:rFonts w:ascii="新細明體" w:eastAsia="新細明體" w:hAnsi="新細明體" w:cstheme="majorHAnsi"/>
            </w:rPr>
            <w:fldChar w:fldCharType="separate"/>
          </w:r>
          <w:hyperlink w:anchor="_Toc230129618" w:history="1">
            <w:r w:rsidR="001E5476" w:rsidRPr="002A0FE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1.</w:t>
            </w:r>
            <w:r w:rsidR="001E5476" w:rsidRPr="002A0FE6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="001E5476" w:rsidRPr="002A0FE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前言</w:t>
            </w:r>
            <w:r w:rsidR="001E5476"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="001E5476"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="001E5476"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_Toc230129618 \h </w:instrText>
            </w:r>
            <w:r w:rsidR="001E5476" w:rsidRPr="002A0FE6">
              <w:rPr>
                <w:rFonts w:ascii="新細明體" w:eastAsia="新細明體" w:hAnsi="新細明體"/>
                <w:noProof/>
                <w:webHidden/>
              </w:rPr>
            </w:r>
            <w:r w:rsidR="001E5476"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="001E5476" w:rsidRPr="002A0FE6">
              <w:rPr>
                <w:rFonts w:ascii="新細明體" w:eastAsia="新細明體" w:hAnsi="新細明體"/>
                <w:noProof/>
                <w:webHidden/>
              </w:rPr>
              <w:t>5</w:t>
            </w:r>
            <w:r w:rsidR="001E5476"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033D8E74" w14:textId="0F5C792B" w:rsidR="001E5476" w:rsidRPr="002A0FE6" w:rsidRDefault="001E5476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19" w:history="1">
            <w:r w:rsidRPr="002A0FE6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2.</w:t>
            </w:r>
            <w:r w:rsidRPr="002A0FE6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A0FE6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場地準備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_Toc230129619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6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6B8EA76B" w14:textId="67728039" w:rsidR="001E5476" w:rsidRPr="002A0FE6" w:rsidRDefault="001E5476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20" w:history="1">
            <w:r w:rsidRPr="002A0FE6">
              <w:rPr>
                <w:rStyle w:val="Hyperlink"/>
                <w:rFonts w:ascii="新細明體" w:eastAsia="新細明體" w:hAnsi="新細明體" w:cstheme="majorHAnsi"/>
                <w:noProof/>
              </w:rPr>
              <w:t>2.1.</w:t>
            </w:r>
            <w:r w:rsidRPr="002A0FE6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A0FE6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校園分區與資源分配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_Toc230129620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6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5AB9A550" w14:textId="61E8EC3A" w:rsidR="001E5476" w:rsidRPr="002A0FE6" w:rsidRDefault="001E5476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21" w:history="1">
            <w:r w:rsidRPr="002A0FE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2.2.</w:t>
            </w:r>
            <w:r w:rsidRPr="002A0FE6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A0FE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災害防範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_Toc230129621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6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1F07DF22" w14:textId="0F51422C" w:rsidR="001E5476" w:rsidRPr="002A0FE6" w:rsidRDefault="001E5476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22" w:history="1">
            <w:r w:rsidRPr="002A0FE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2.3.</w:t>
            </w:r>
            <w:r w:rsidRPr="002A0FE6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A0FE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存取控制系統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_Toc230129622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7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0C07D281" w14:textId="120E62EE" w:rsidR="001E5476" w:rsidRPr="002A0FE6" w:rsidRDefault="001E5476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23" w:history="1">
            <w:r w:rsidRPr="002A0FE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2.4.</w:t>
            </w:r>
            <w:r w:rsidRPr="002A0FE6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A0FE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環境控制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_Toc230129623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8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2323465A" w14:textId="12582DD2" w:rsidR="001E5476" w:rsidRPr="002A0FE6" w:rsidRDefault="001E5476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24" w:history="1">
            <w:r w:rsidRPr="002A0FE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2.5.</w:t>
            </w:r>
            <w:r w:rsidRPr="002A0FE6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A0FE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監控系統部署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_Toc230129624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8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1B4EB9F9" w14:textId="1D8A73AD" w:rsidR="001E5476" w:rsidRPr="002A0FE6" w:rsidRDefault="001E5476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25" w:history="1">
            <w:r w:rsidRPr="002A0FE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</w:t>
            </w:r>
            <w:r w:rsidRPr="002A0FE6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A0FE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資產安全與維護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_Toc230129625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8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36413FAD" w14:textId="6D849E65" w:rsidR="001E5476" w:rsidRPr="002A0FE6" w:rsidRDefault="001E5476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26" w:history="1">
            <w:r w:rsidRPr="002A0FE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3.1.</w:t>
            </w:r>
            <w:r w:rsidRPr="002A0FE6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A0FE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資產實體管控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_Toc230129626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8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0034AEDC" w14:textId="65E99103" w:rsidR="001E5476" w:rsidRPr="002A0FE6" w:rsidRDefault="001E5476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27" w:history="1">
            <w:r w:rsidRPr="002A0FE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3.2.</w:t>
            </w:r>
            <w:r w:rsidRPr="002A0FE6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A0FE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人員管控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_Toc230129627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9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0024EDB1" w14:textId="0FA26443" w:rsidR="001E5476" w:rsidRPr="002A0FE6" w:rsidRDefault="001E5476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28" w:history="1">
            <w:r w:rsidRPr="002A0FE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</w:t>
            </w:r>
            <w:r w:rsidRPr="002A0FE6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A0FE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檢討與改進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_Toc230129628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10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23BF4285" w14:textId="172AC39D" w:rsidR="001E5476" w:rsidRPr="002A0FE6" w:rsidRDefault="001E5476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29" w:history="1">
            <w:r w:rsidRPr="002A0FE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4.1.</w:t>
            </w:r>
            <w:r w:rsidRPr="002A0FE6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A0FE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定期政策檢討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_Toc230129629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10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7B67B866" w14:textId="162ACEE1" w:rsidR="001E5476" w:rsidRPr="002A0FE6" w:rsidRDefault="001E5476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30" w:history="1">
            <w:r w:rsidRPr="002A0FE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4.2.</w:t>
            </w:r>
            <w:r w:rsidRPr="002A0FE6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A0FE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因應新威脅與新技術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_Toc230129630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10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551A2244" w14:textId="13408440" w:rsidR="001E5476" w:rsidRPr="002A0FE6" w:rsidRDefault="001E5476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31" w:history="1">
            <w:r w:rsidRPr="002A0FE6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4.3.</w:t>
            </w:r>
            <w:r w:rsidRPr="002A0FE6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2A0FE6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進行改進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_Toc230129631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10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66A18103" w14:textId="7C61EDDB" w:rsidR="001E5476" w:rsidRPr="002A0FE6" w:rsidRDefault="001E5476">
          <w:pPr>
            <w:pStyle w:val="TOC1"/>
            <w:tabs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32" w:history="1">
            <w:r w:rsidRPr="002A0FE6">
              <w:rPr>
                <w:rStyle w:val="Hyperlink"/>
                <w:rFonts w:ascii="新細明體" w:eastAsia="新細明體" w:hAnsi="新細明體" w:hint="eastAsia"/>
                <w:noProof/>
              </w:rPr>
              <w:t>附錄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_Toc230129632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11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5CDF4906" w14:textId="0C69B25A" w:rsidR="001E5476" w:rsidRPr="002A0FE6" w:rsidRDefault="001E5476">
          <w:pPr>
            <w:pStyle w:val="TOC2"/>
            <w:tabs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9633" w:history="1">
            <w:r w:rsidRPr="002A0FE6">
              <w:rPr>
                <w:rStyle w:val="Hyperlink"/>
                <w:rFonts w:ascii="新細明體" w:eastAsia="新細明體" w:hAnsi="新細明體" w:hint="eastAsia"/>
                <w:noProof/>
              </w:rPr>
              <w:t>術語表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instrText xml:space="preserve"> PAGEREF _Toc230129633 \h </w:instrText>
            </w:r>
            <w:r w:rsidRPr="002A0FE6">
              <w:rPr>
                <w:rFonts w:ascii="新細明體" w:eastAsia="新細明體" w:hAnsi="新細明體"/>
                <w:noProof/>
                <w:webHidden/>
              </w:rPr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t>11</w:t>
            </w:r>
            <w:r w:rsidRPr="002A0FE6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50F96B16" w14:textId="7D014B76" w:rsidR="0049355F" w:rsidRPr="002A0FE6" w:rsidRDefault="0049355F" w:rsidP="00054C09">
          <w:pPr>
            <w:jc w:val="both"/>
            <w:rPr>
              <w:rFonts w:ascii="新細明體" w:eastAsia="新細明體" w:hAnsi="新細明體" w:cstheme="majorHAnsi"/>
            </w:rPr>
          </w:pPr>
          <w:r w:rsidRPr="002A0FE6">
            <w:rPr>
              <w:rFonts w:ascii="新細明體" w:eastAsia="新細明體" w:hAnsi="新細明體" w:cstheme="majorHAnsi"/>
              <w:b/>
              <w:bCs/>
              <w:noProof/>
            </w:rPr>
            <w:fldChar w:fldCharType="end"/>
          </w:r>
        </w:p>
      </w:sdtContent>
    </w:sdt>
    <w:p w14:paraId="65153A68" w14:textId="3F3A885C" w:rsidR="00EB1347" w:rsidRPr="002A0FE6" w:rsidRDefault="00EB1347" w:rsidP="00AB5856">
      <w:pPr>
        <w:jc w:val="both"/>
        <w:rPr>
          <w:rFonts w:ascii="新細明體" w:eastAsia="新細明體" w:hAnsi="新細明體"/>
          <w:lang w:val="en-GB"/>
        </w:rPr>
      </w:pPr>
    </w:p>
    <w:p w14:paraId="0DA66192" w14:textId="254AF8A6" w:rsidR="00614AD2" w:rsidRPr="002A0FE6" w:rsidRDefault="00614AD2" w:rsidP="00054C09">
      <w:pPr>
        <w:jc w:val="both"/>
        <w:rPr>
          <w:rFonts w:ascii="新細明體" w:eastAsia="新細明體" w:hAnsi="新細明體"/>
          <w:lang w:val="en-GB"/>
        </w:rPr>
      </w:pPr>
      <w:r w:rsidRPr="002A0FE6">
        <w:rPr>
          <w:rFonts w:ascii="新細明體" w:eastAsia="新細明體" w:hAnsi="新細明體"/>
          <w:lang w:val="en-GB"/>
        </w:rPr>
        <w:br w:type="page"/>
      </w:r>
    </w:p>
    <w:p w14:paraId="12833C3E" w14:textId="360B9B94" w:rsidR="00B81EF3" w:rsidRPr="002A0FE6" w:rsidRDefault="00E87906" w:rsidP="007667BD">
      <w:pPr>
        <w:pStyle w:val="Heading1"/>
        <w:numPr>
          <w:ilvl w:val="0"/>
          <w:numId w:val="1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0" w:name="_Toc230129618"/>
      <w:r w:rsidRPr="002A0FE6">
        <w:rPr>
          <w:rFonts w:ascii="新細明體" w:eastAsia="新細明體" w:hAnsi="新細明體" w:cstheme="majorHAnsi"/>
          <w:lang w:val="en-GB"/>
        </w:rPr>
        <w:lastRenderedPageBreak/>
        <w:t>前言</w:t>
      </w:r>
      <w:bookmarkEnd w:id="0"/>
    </w:p>
    <w:p w14:paraId="2654F8E1" w14:textId="4A83F132" w:rsidR="007B4B14" w:rsidRPr="002A0FE6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</w:rPr>
      </w:pPr>
      <w:r w:rsidRPr="002A0FE6">
        <w:rPr>
          <w:rStyle w:val="Strong"/>
          <w:rFonts w:ascii="新細明體" w:eastAsia="新細明體" w:hAnsi="新細明體"/>
          <w:sz w:val="32"/>
          <w:szCs w:val="24"/>
          <w:lang w:val="en-GB"/>
        </w:rPr>
        <w:t>目的與範</w:t>
      </w:r>
      <w:proofErr w:type="gramStart"/>
      <w:r w:rsidRPr="002A0FE6">
        <w:rPr>
          <w:rStyle w:val="Strong"/>
          <w:rFonts w:ascii="新細明體" w:eastAsia="新細明體" w:hAnsi="新細明體"/>
          <w:sz w:val="32"/>
          <w:szCs w:val="24"/>
          <w:lang w:val="en-GB"/>
        </w:rPr>
        <w:t>圍</w:t>
      </w:r>
      <w:proofErr w:type="gramEnd"/>
    </w:p>
    <w:p w14:paraId="6F6C6067" w14:textId="307490F2" w:rsidR="003F3C4B" w:rsidRPr="002A0FE6" w:rsidRDefault="003F3C4B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本指南為全港學校的</w:t>
      </w:r>
      <w:r w:rsidR="00F434BF" w:rsidRPr="002A0FE6">
        <w:rPr>
          <w:rFonts w:ascii="新細明體" w:eastAsia="新細明體" w:hAnsi="新細明體" w:cstheme="majorHAnsi"/>
          <w:lang w:val="en-GB" w:eastAsia="zh-TW"/>
        </w:rPr>
        <w:t>實體</w:t>
      </w:r>
      <w:r w:rsidR="000632BD" w:rsidRPr="002A0FE6">
        <w:rPr>
          <w:rFonts w:ascii="新細明體" w:eastAsia="新細明體" w:hAnsi="新細明體" w:cstheme="majorHAnsi"/>
          <w:lang w:val="en-GB" w:eastAsia="zh-TW"/>
        </w:rPr>
        <w:t>及環境安全維護</w:t>
      </w:r>
      <w:r w:rsidRPr="002A0FE6">
        <w:rPr>
          <w:rFonts w:ascii="新細明體" w:eastAsia="新細明體" w:hAnsi="新細明體" w:cstheme="majorHAnsi"/>
          <w:lang w:val="en-GB" w:eastAsia="zh-TW"/>
        </w:rPr>
        <w:t>提供實用建議與基本標準。</w:t>
      </w:r>
      <w:r w:rsidR="000632BD" w:rsidRPr="002A0FE6">
        <w:rPr>
          <w:rFonts w:ascii="新細明體" w:eastAsia="新細明體" w:hAnsi="新細明體" w:cstheme="majorHAnsi"/>
          <w:lang w:val="en-GB" w:eastAsia="zh-TW"/>
        </w:rPr>
        <w:t>其目的是協助教育機構維持</w:t>
      </w:r>
      <w:r w:rsidR="009567C6" w:rsidRPr="002A0FE6">
        <w:rPr>
          <w:rFonts w:ascii="新細明體" w:eastAsia="新細明體" w:hAnsi="新細明體" w:cstheme="majorHAnsi"/>
          <w:lang w:val="en-GB" w:eastAsia="zh-TW"/>
        </w:rPr>
        <w:t>一致的</w:t>
      </w:r>
      <w:r w:rsidR="00A9739F" w:rsidRPr="002A0FE6">
        <w:rPr>
          <w:rFonts w:ascii="新細明體" w:eastAsia="新細明體" w:hAnsi="新細明體" w:cstheme="majorHAnsi"/>
          <w:lang w:val="en-GB" w:eastAsia="zh-TW"/>
        </w:rPr>
        <w:t>基準，以確保校園安全</w:t>
      </w:r>
      <w:r w:rsidR="00D822EE" w:rsidRPr="002A0FE6">
        <w:rPr>
          <w:rFonts w:ascii="新細明體" w:eastAsia="新細明體" w:hAnsi="新細明體" w:cstheme="majorHAnsi"/>
          <w:lang w:val="en-GB" w:eastAsia="zh-TW"/>
        </w:rPr>
        <w:t>，並保護校園環境免受實體及環境威脅。</w:t>
      </w:r>
    </w:p>
    <w:p w14:paraId="123E4423" w14:textId="508EF5F6" w:rsidR="003F3C4B" w:rsidRPr="002A0FE6" w:rsidRDefault="003F3C4B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本指南的範圍涵蓋</w:t>
      </w:r>
      <w:r w:rsidR="002B1A7E" w:rsidRPr="002A0FE6">
        <w:rPr>
          <w:rFonts w:ascii="新細明體" w:eastAsia="新細明體" w:hAnsi="新細明體" w:cstheme="majorHAnsi"/>
          <w:lang w:val="en-GB" w:eastAsia="zh-TW"/>
        </w:rPr>
        <w:t>環境隔離措施</w:t>
      </w:r>
      <w:r w:rsidR="00233FFD" w:rsidRPr="002A0FE6">
        <w:rPr>
          <w:rFonts w:ascii="新細明體" w:eastAsia="新細明體" w:hAnsi="新細明體" w:cstheme="majorHAnsi"/>
          <w:lang w:val="en-GB" w:eastAsia="zh-TW"/>
        </w:rPr>
        <w:t>，以及在學校環境的不同位置提供安全措施與資源</w:t>
      </w:r>
      <w:r w:rsidR="00587613" w:rsidRPr="002A0FE6">
        <w:rPr>
          <w:rFonts w:ascii="新細明體" w:eastAsia="新細明體" w:hAnsi="新細明體" w:cstheme="majorHAnsi"/>
          <w:lang w:val="en-GB" w:eastAsia="zh-TW"/>
        </w:rPr>
        <w:t>。</w:t>
      </w:r>
      <w:r w:rsidRPr="002A0FE6">
        <w:rPr>
          <w:rFonts w:ascii="新細明體" w:eastAsia="新細明體" w:hAnsi="新細明體" w:cstheme="majorHAnsi"/>
          <w:lang w:val="en-GB" w:eastAsia="zh-TW"/>
        </w:rPr>
        <w:t>其設計旨在適應不同規模的學校、各類教育體系及可用資源</w:t>
      </w:r>
      <w:r w:rsidR="00727355" w:rsidRPr="002A0FE6">
        <w:rPr>
          <w:rFonts w:ascii="新細明體" w:eastAsia="新細明體" w:hAnsi="新細明體" w:cstheme="majorHAnsi"/>
          <w:lang w:val="en-GB" w:eastAsia="zh-TW"/>
        </w:rPr>
        <w:t>。這些指引源自多個經認證的來源，包括香港教育局（EDB）以及互聯網安全中心，兩者均提供了作為本指南基礎的指導方針與資源。</w:t>
      </w:r>
    </w:p>
    <w:p w14:paraId="038FBDE6" w14:textId="77777777" w:rsidR="00614AD2" w:rsidRPr="002A0FE6" w:rsidRDefault="00614AD2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0DFE9328" w14:textId="7AF86BC5" w:rsidR="00F33130" w:rsidRPr="002A0FE6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  <w:lang w:eastAsia="zh-TW"/>
        </w:rPr>
      </w:pPr>
      <w:r w:rsidRPr="002A0FE6">
        <w:rPr>
          <w:rStyle w:val="Strong"/>
          <w:rFonts w:ascii="新細明體" w:eastAsia="新細明體" w:hAnsi="新細明體"/>
          <w:sz w:val="32"/>
          <w:szCs w:val="24"/>
          <w:lang w:val="en-GB" w:eastAsia="zh-TW"/>
        </w:rPr>
        <w:t>目標讀者（IT 管理員與技術人員）</w:t>
      </w:r>
    </w:p>
    <w:p w14:paraId="4B059250" w14:textId="298A2B3B" w:rsidR="00F33130" w:rsidRPr="002A0FE6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本指南旨在供 IT 管理員、技術人員，以及任何負責管理學校環境中使用者帳戶或資訊系統的人員參考。本指南假設讀者具備資訊科技運作的基本知識。</w:t>
      </w:r>
    </w:p>
    <w:p w14:paraId="16732076" w14:textId="46146841" w:rsidR="00F33130" w:rsidRPr="002A0FE6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遵循本文件中的指引，IT 團隊將能更有效地：</w:t>
      </w:r>
    </w:p>
    <w:p w14:paraId="79B842FB" w14:textId="40799AFB" w:rsidR="00414A2F" w:rsidRPr="002A0FE6" w:rsidRDefault="00DF1B7A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將</w:t>
      </w:r>
      <w:r w:rsidR="00351E74" w:rsidRPr="002A0FE6">
        <w:rPr>
          <w:rFonts w:ascii="新細明體" w:eastAsia="新細明體" w:hAnsi="新細明體" w:cstheme="majorHAnsi"/>
          <w:lang w:val="en-GB" w:eastAsia="zh-TW"/>
        </w:rPr>
        <w:t>校園區域劃分為公共、受保護及限制區域，並加強安全防護</w:t>
      </w:r>
    </w:p>
    <w:p w14:paraId="0AC43759" w14:textId="74CF40C2" w:rsidR="009B5DD7" w:rsidRPr="002A0FE6" w:rsidRDefault="009B5DD7" w:rsidP="009B5DD7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透過專用防護系統的安裝指引</w:t>
      </w:r>
      <w:r w:rsidR="00351E74" w:rsidRPr="002A0FE6">
        <w:rPr>
          <w:rFonts w:ascii="新細明體" w:eastAsia="新細明體" w:hAnsi="新細明體" w:cstheme="majorHAnsi"/>
          <w:lang w:val="en-GB" w:eastAsia="zh-TW"/>
        </w:rPr>
        <w:t>，降低火災、</w:t>
      </w:r>
      <w:r w:rsidRPr="002A0FE6">
        <w:rPr>
          <w:rFonts w:ascii="新細明體" w:eastAsia="新細明體" w:hAnsi="新細明體" w:cstheme="majorHAnsi"/>
          <w:lang w:val="en-GB" w:eastAsia="zh-TW"/>
        </w:rPr>
        <w:t>水患、颱風等</w:t>
      </w:r>
      <w:r w:rsidR="00351E74" w:rsidRPr="002A0FE6">
        <w:rPr>
          <w:rFonts w:ascii="新細明體" w:eastAsia="新細明體" w:hAnsi="新細明體" w:cstheme="majorHAnsi"/>
          <w:lang w:val="en-GB" w:eastAsia="zh-TW"/>
        </w:rPr>
        <w:t>環境災害的風險</w:t>
      </w:r>
    </w:p>
    <w:p w14:paraId="639CB9AF" w14:textId="0B7C2022" w:rsidR="00414A2F" w:rsidRPr="002A0FE6" w:rsidRDefault="003A1C19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選用合適的存取控制系統，並落實實體與環境管控措施</w:t>
      </w:r>
    </w:p>
    <w:p w14:paraId="76ADBA96" w14:textId="02715B51" w:rsidR="00203B05" w:rsidRPr="002A0FE6" w:rsidRDefault="005C067B" w:rsidP="009D0804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實施實體管控措施以保護及維護資產，建立主動式</w:t>
      </w:r>
      <w:r w:rsidR="009D0804" w:rsidRPr="002A0FE6">
        <w:rPr>
          <w:rFonts w:ascii="新細明體" w:eastAsia="新細明體" w:hAnsi="新細明體" w:cstheme="majorHAnsi"/>
          <w:lang w:val="en-GB" w:eastAsia="zh-TW"/>
        </w:rPr>
        <w:t>系統，協助建立多層次防禦機制以應對實體與環境風險</w:t>
      </w:r>
    </w:p>
    <w:p w14:paraId="482505CF" w14:textId="11F92450" w:rsidR="00184E34" w:rsidRPr="002A0FE6" w:rsidRDefault="00184E34" w:rsidP="00203B05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21A5F15C" w14:textId="77777777" w:rsidR="00F33130" w:rsidRPr="002A0FE6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鼓勵各校根據自身技術環境與營運需求，靈活適配這些建議。</w:t>
      </w:r>
    </w:p>
    <w:p w14:paraId="3DCDECAA" w14:textId="624FC1B8" w:rsidR="00B81EF3" w:rsidRPr="002A0FE6" w:rsidRDefault="0049355F" w:rsidP="00054C09">
      <w:pPr>
        <w:jc w:val="both"/>
        <w:rPr>
          <w:rFonts w:ascii="新細明體" w:eastAsia="新細明體" w:hAnsi="新細明體" w:cstheme="majorHAnsi"/>
          <w:color w:val="0F4761" w:themeColor="accent1" w:themeShade="BF"/>
          <w:sz w:val="24"/>
          <w:szCs w:val="24"/>
          <w:lang w:val="en-GB" w:eastAsia="zh-TW"/>
        </w:rPr>
      </w:pPr>
      <w:r w:rsidRPr="002A0FE6">
        <w:rPr>
          <w:rFonts w:ascii="新細明體" w:eastAsia="新細明體" w:hAnsi="新細明體" w:cstheme="majorHAnsi"/>
          <w:sz w:val="24"/>
          <w:szCs w:val="24"/>
          <w:lang w:val="en-GB" w:eastAsia="zh-TW"/>
        </w:rPr>
        <w:br w:type="page"/>
      </w:r>
    </w:p>
    <w:p w14:paraId="4B8F9045" w14:textId="23CFC570" w:rsidR="007A312E" w:rsidRPr="002A0FE6" w:rsidRDefault="00E60BB1" w:rsidP="00277150">
      <w:pPr>
        <w:pStyle w:val="Heading1"/>
        <w:numPr>
          <w:ilvl w:val="0"/>
          <w:numId w:val="1"/>
        </w:numPr>
        <w:rPr>
          <w:rFonts w:ascii="新細明體" w:eastAsia="新細明體" w:hAnsi="新細明體"/>
          <w:lang w:val="en-GB"/>
        </w:rPr>
      </w:pPr>
      <w:bookmarkStart w:id="1" w:name="_Toc230129619"/>
      <w:proofErr w:type="gramStart"/>
      <w:r w:rsidRPr="002A0FE6">
        <w:rPr>
          <w:rFonts w:ascii="新細明體" w:eastAsia="新細明體" w:hAnsi="新細明體"/>
          <w:lang w:val="en-GB"/>
        </w:rPr>
        <w:lastRenderedPageBreak/>
        <w:t>場</w:t>
      </w:r>
      <w:proofErr w:type="gramEnd"/>
      <w:r w:rsidRPr="002A0FE6">
        <w:rPr>
          <w:rFonts w:ascii="新細明體" w:eastAsia="新細明體" w:hAnsi="新細明體"/>
          <w:lang w:val="en-GB"/>
        </w:rPr>
        <w:t>地</w:t>
      </w:r>
      <w:proofErr w:type="gramStart"/>
      <w:r w:rsidRPr="002A0FE6">
        <w:rPr>
          <w:rFonts w:ascii="新細明體" w:eastAsia="新細明體" w:hAnsi="新細明體"/>
          <w:lang w:val="en-GB"/>
        </w:rPr>
        <w:t>準備</w:t>
      </w:r>
      <w:bookmarkEnd w:id="1"/>
      <w:proofErr w:type="gramEnd"/>
    </w:p>
    <w:p w14:paraId="7FE18D05" w14:textId="07751878" w:rsidR="00622420" w:rsidRPr="002A0FE6" w:rsidRDefault="004F2E38" w:rsidP="00622420">
      <w:p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eastAsia="zh-TW"/>
        </w:rPr>
        <w:t>本</w:t>
      </w:r>
      <w:r w:rsidR="0078616E" w:rsidRPr="002A0FE6">
        <w:rPr>
          <w:rFonts w:ascii="新細明體" w:eastAsia="新細明體" w:hAnsi="新細明體" w:cstheme="majorHAnsi"/>
          <w:lang w:eastAsia="zh-TW"/>
        </w:rPr>
        <w:t>節闡述</w:t>
      </w:r>
      <w:r w:rsidR="007018E1" w:rsidRPr="002A0FE6">
        <w:rPr>
          <w:rFonts w:ascii="新細明體" w:eastAsia="新細明體" w:hAnsi="新細明體" w:cstheme="majorHAnsi"/>
          <w:lang w:eastAsia="zh-TW"/>
        </w:rPr>
        <w:t>為防範實體與環境安全威脅而</w:t>
      </w:r>
      <w:r w:rsidR="00BC7F55" w:rsidRPr="002A0FE6">
        <w:rPr>
          <w:rFonts w:ascii="新細明體" w:eastAsia="新細明體" w:hAnsi="新細明體" w:cstheme="majorHAnsi"/>
          <w:lang w:eastAsia="zh-TW"/>
        </w:rPr>
        <w:t>進行</w:t>
      </w:r>
      <w:r w:rsidR="007018E1" w:rsidRPr="002A0FE6">
        <w:rPr>
          <w:rFonts w:ascii="新細明體" w:eastAsia="新細明體" w:hAnsi="新細明體" w:cstheme="majorHAnsi"/>
          <w:lang w:eastAsia="zh-TW"/>
        </w:rPr>
        <w:t>校園場地</w:t>
      </w:r>
      <w:r w:rsidR="00BC7F55" w:rsidRPr="002A0FE6">
        <w:rPr>
          <w:rFonts w:ascii="新細明體" w:eastAsia="新細明體" w:hAnsi="新細明體" w:cstheme="majorHAnsi"/>
          <w:lang w:eastAsia="zh-TW"/>
        </w:rPr>
        <w:t>準備</w:t>
      </w:r>
      <w:r w:rsidR="00FD33CD" w:rsidRPr="002A0FE6">
        <w:rPr>
          <w:rFonts w:ascii="新細明體" w:eastAsia="新細明體" w:hAnsi="新細明體" w:cstheme="majorHAnsi"/>
          <w:lang w:eastAsia="zh-TW"/>
        </w:rPr>
        <w:t>的核心</w:t>
      </w:r>
      <w:r w:rsidR="00BC7F55" w:rsidRPr="002A0FE6">
        <w:rPr>
          <w:rFonts w:ascii="新細明體" w:eastAsia="新細明體" w:hAnsi="新細明體" w:cstheme="majorHAnsi"/>
          <w:lang w:eastAsia="zh-TW"/>
        </w:rPr>
        <w:t>要素</w:t>
      </w:r>
      <w:r w:rsidR="007018E1" w:rsidRPr="002A0FE6">
        <w:rPr>
          <w:rFonts w:ascii="新細明體" w:eastAsia="新細明體" w:hAnsi="新細明體" w:cstheme="majorHAnsi"/>
          <w:lang w:eastAsia="zh-TW"/>
        </w:rPr>
        <w:t>。</w:t>
      </w:r>
      <w:r w:rsidR="00622420" w:rsidRPr="002A0FE6">
        <w:rPr>
          <w:rFonts w:ascii="新細明體" w:eastAsia="新細明體" w:hAnsi="新細明體" w:cstheme="majorHAnsi"/>
          <w:lang w:val="en-GB" w:eastAsia="zh-TW"/>
        </w:rPr>
        <w:t>若</w:t>
      </w:r>
      <w:r w:rsidR="00D43288" w:rsidRPr="002A0FE6">
        <w:rPr>
          <w:rFonts w:ascii="新細明體" w:eastAsia="新細明體" w:hAnsi="新細明體" w:cstheme="majorHAnsi"/>
          <w:lang w:val="en-GB" w:eastAsia="zh-TW"/>
        </w:rPr>
        <w:t>本指南適用於</w:t>
      </w:r>
      <w:r w:rsidR="00622420" w:rsidRPr="002A0FE6">
        <w:rPr>
          <w:rFonts w:ascii="新細明體" w:eastAsia="新細明體" w:hAnsi="新細明體" w:cstheme="majorHAnsi"/>
          <w:lang w:val="en-GB" w:eastAsia="zh-TW"/>
        </w:rPr>
        <w:t>現有</w:t>
      </w:r>
      <w:r w:rsidR="00D43288" w:rsidRPr="002A0FE6">
        <w:rPr>
          <w:rFonts w:ascii="新細明體" w:eastAsia="新細明體" w:hAnsi="新細明體" w:cstheme="majorHAnsi"/>
          <w:lang w:val="en-GB" w:eastAsia="zh-TW"/>
        </w:rPr>
        <w:t>校舍</w:t>
      </w:r>
      <w:r w:rsidR="00622420" w:rsidRPr="002A0FE6">
        <w:rPr>
          <w:rFonts w:ascii="新細明體" w:eastAsia="新細明體" w:hAnsi="新細明體" w:cstheme="majorHAnsi"/>
          <w:lang w:val="en-GB" w:eastAsia="zh-TW"/>
        </w:rPr>
        <w:t>，請確認是否已處理以下事項。</w:t>
      </w:r>
    </w:p>
    <w:p w14:paraId="5D9E76B7" w14:textId="2F083D36" w:rsidR="007A312E" w:rsidRPr="002A0FE6" w:rsidRDefault="00D072F4" w:rsidP="00277150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2" w:name="_Toc230129620"/>
      <w:r w:rsidRPr="002A0FE6">
        <w:rPr>
          <w:rStyle w:val="Strong"/>
          <w:rFonts w:ascii="新細明體" w:eastAsia="新細明體" w:hAnsi="新細明體" w:cstheme="majorHAnsi"/>
          <w:b/>
          <w:bCs w:val="0"/>
          <w:sz w:val="32"/>
        </w:rPr>
        <w:t>校園分區</w:t>
      </w:r>
      <w:r w:rsidR="008457BB" w:rsidRPr="002A0FE6">
        <w:rPr>
          <w:rStyle w:val="Strong"/>
          <w:rFonts w:ascii="新細明體" w:eastAsia="新細明體" w:hAnsi="新細明體" w:cstheme="majorHAnsi"/>
          <w:b/>
          <w:bCs w:val="0"/>
          <w:sz w:val="32"/>
        </w:rPr>
        <w:t>與資源分配</w:t>
      </w:r>
      <w:bookmarkEnd w:id="2"/>
    </w:p>
    <w:p w14:paraId="1DCDD967" w14:textId="2D9F9345" w:rsidR="00F45D35" w:rsidRPr="002A0FE6" w:rsidRDefault="00D072F4" w:rsidP="00F65ABC">
      <w:pPr>
        <w:jc w:val="both"/>
        <w:rPr>
          <w:rFonts w:ascii="新細明體" w:eastAsia="新細明體" w:hAnsi="新細明體" w:cstheme="majorHAnsi"/>
          <w:lang w:val="en-GB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將校園劃分為公共、受保護及限制區域。</w:t>
      </w:r>
      <w:r w:rsidR="003A5463" w:rsidRPr="002A0FE6">
        <w:rPr>
          <w:rFonts w:ascii="新細明體" w:eastAsia="新細明體" w:hAnsi="新細明體" w:cstheme="majorHAnsi"/>
          <w:lang w:val="en-GB"/>
        </w:rPr>
        <w:t>範例：</w:t>
      </w:r>
    </w:p>
    <w:p w14:paraId="1FF00122" w14:textId="7978B3DD" w:rsidR="00712D14" w:rsidRPr="002A0FE6" w:rsidRDefault="00712D14" w:rsidP="00712D14">
      <w:pPr>
        <w:pStyle w:val="ListParagraph"/>
        <w:numPr>
          <w:ilvl w:val="0"/>
          <w:numId w:val="15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b/>
          <w:bCs/>
          <w:lang w:val="en-GB" w:eastAsia="zh-TW"/>
        </w:rPr>
        <w:t>公共區域：</w:t>
      </w:r>
      <w:r w:rsidRPr="002A0FE6">
        <w:rPr>
          <w:rFonts w:ascii="新細明體" w:eastAsia="新細明體" w:hAnsi="新細明體" w:cstheme="majorHAnsi"/>
          <w:lang w:val="en-GB" w:eastAsia="zh-TW"/>
        </w:rPr>
        <w:t>走廊、</w:t>
      </w:r>
      <w:r w:rsidR="00884B21" w:rsidRPr="002A0FE6">
        <w:rPr>
          <w:rFonts w:ascii="新細明體" w:eastAsia="新細明體" w:hAnsi="新細明體" w:cstheme="majorHAnsi"/>
          <w:lang w:val="en-GB" w:eastAsia="zh-TW"/>
        </w:rPr>
        <w:t>餐廳</w:t>
      </w:r>
      <w:r w:rsidR="003A5463" w:rsidRPr="002A0FE6">
        <w:rPr>
          <w:rFonts w:ascii="新細明體" w:eastAsia="新細明體" w:hAnsi="新細明體" w:cstheme="majorHAnsi"/>
          <w:lang w:val="en-GB" w:eastAsia="zh-TW"/>
        </w:rPr>
        <w:t>等</w:t>
      </w:r>
    </w:p>
    <w:p w14:paraId="295F3DC0" w14:textId="4D1E4898" w:rsidR="003A5463" w:rsidRPr="002A0FE6" w:rsidRDefault="00C603A3" w:rsidP="00712D14">
      <w:pPr>
        <w:pStyle w:val="ListParagraph"/>
        <w:numPr>
          <w:ilvl w:val="0"/>
          <w:numId w:val="15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b/>
          <w:bCs/>
          <w:lang w:val="en-GB" w:eastAsia="zh-TW"/>
        </w:rPr>
        <w:t>受保護區域：</w:t>
      </w:r>
      <w:r w:rsidRPr="002A0FE6">
        <w:rPr>
          <w:rFonts w:ascii="新細明體" w:eastAsia="新細明體" w:hAnsi="新細明體" w:cstheme="majorHAnsi"/>
          <w:lang w:val="en-GB" w:eastAsia="zh-TW"/>
        </w:rPr>
        <w:t>教室、圖書館等</w:t>
      </w:r>
    </w:p>
    <w:p w14:paraId="71747CC8" w14:textId="7B78851C" w:rsidR="00C603A3" w:rsidRPr="002A0FE6" w:rsidRDefault="00C603A3" w:rsidP="00D3583D">
      <w:pPr>
        <w:pStyle w:val="ListParagraph"/>
        <w:numPr>
          <w:ilvl w:val="0"/>
          <w:numId w:val="15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b/>
          <w:bCs/>
          <w:lang w:val="en-GB" w:eastAsia="zh-TW"/>
        </w:rPr>
        <w:t>限制區域：</w:t>
      </w:r>
      <w:r w:rsidRPr="002A0FE6">
        <w:rPr>
          <w:rFonts w:ascii="新細明體" w:eastAsia="新細明體" w:hAnsi="新細明體" w:cstheme="majorHAnsi"/>
          <w:lang w:val="en-GB" w:eastAsia="zh-TW"/>
        </w:rPr>
        <w:t>伺服器室、教職員休息室等</w:t>
      </w:r>
    </w:p>
    <w:p w14:paraId="7B876284" w14:textId="25CB1990" w:rsidR="002D0181" w:rsidRPr="002A0FE6" w:rsidRDefault="005B5511" w:rsidP="00C603A3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將</w:t>
      </w:r>
      <w:r w:rsidR="00C603A3" w:rsidRPr="002A0FE6">
        <w:rPr>
          <w:rFonts w:ascii="新細明體" w:eastAsia="新細明體" w:hAnsi="新細明體" w:cstheme="majorHAnsi"/>
          <w:lang w:val="en-GB" w:eastAsia="zh-TW"/>
        </w:rPr>
        <w:t>分類</w:t>
      </w:r>
      <w:r w:rsidRPr="002A0FE6">
        <w:rPr>
          <w:rFonts w:ascii="新細明體" w:eastAsia="新細明體" w:hAnsi="新細明體" w:cstheme="majorHAnsi"/>
          <w:lang w:val="en-GB" w:eastAsia="zh-TW"/>
        </w:rPr>
        <w:t>整理成清單，並</w:t>
      </w:r>
      <w:r w:rsidR="009E2C76" w:rsidRPr="002A0FE6">
        <w:rPr>
          <w:rFonts w:ascii="新細明體" w:eastAsia="新細明體" w:hAnsi="新細明體" w:cstheme="majorHAnsi"/>
          <w:lang w:val="en-GB" w:eastAsia="zh-TW"/>
        </w:rPr>
        <w:t>為每</w:t>
      </w:r>
      <w:proofErr w:type="gramStart"/>
      <w:r w:rsidR="009E2C76" w:rsidRPr="002A0FE6">
        <w:rPr>
          <w:rFonts w:ascii="新細明體" w:eastAsia="新細明體" w:hAnsi="新細明體" w:cstheme="majorHAnsi"/>
          <w:lang w:val="en-GB" w:eastAsia="zh-TW"/>
        </w:rPr>
        <w:t>個</w:t>
      </w:r>
      <w:proofErr w:type="gramEnd"/>
      <w:r w:rsidR="009E2C76" w:rsidRPr="002A0FE6">
        <w:rPr>
          <w:rFonts w:ascii="新細明體" w:eastAsia="新細明體" w:hAnsi="新細明體" w:cstheme="majorHAnsi"/>
          <w:lang w:val="en-GB" w:eastAsia="zh-TW"/>
        </w:rPr>
        <w:t>受保護區域及限制區域</w:t>
      </w:r>
      <w:r w:rsidRPr="002A0FE6">
        <w:rPr>
          <w:rFonts w:ascii="新細明體" w:eastAsia="新細明體" w:hAnsi="新細明體" w:cstheme="majorHAnsi"/>
          <w:lang w:val="en-GB" w:eastAsia="zh-TW"/>
        </w:rPr>
        <w:t>分配</w:t>
      </w:r>
      <w:r w:rsidR="009E2C76" w:rsidRPr="002A0FE6">
        <w:rPr>
          <w:rFonts w:ascii="新細明體" w:eastAsia="新細明體" w:hAnsi="新細明體" w:cstheme="majorHAnsi"/>
          <w:lang w:val="en-GB" w:eastAsia="zh-TW"/>
        </w:rPr>
        <w:t>足夠的資源以確保安全。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302537" w:rsidRPr="002A0FE6" w14:paraId="3A6E02A7" w14:textId="77777777" w:rsidTr="00895A90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7F4A3F78" w14:textId="77777777" w:rsidR="00302537" w:rsidRPr="002A0FE6" w:rsidRDefault="00302537" w:rsidP="00895A9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5E71CF6F" w14:textId="77777777" w:rsidR="00302537" w:rsidRPr="002A0FE6" w:rsidRDefault="00302537" w:rsidP="00895A9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建議： </w:t>
            </w:r>
          </w:p>
          <w:p w14:paraId="4F2FC471" w14:textId="77777777" w:rsidR="00302537" w:rsidRPr="002A0FE6" w:rsidRDefault="00302537" w:rsidP="00895A9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0F0A8FCD" w14:textId="7827ADB9" w:rsidR="00302537" w:rsidRPr="002A0FE6" w:rsidRDefault="009D1F9C" w:rsidP="00895A9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lang w:val="en-GB" w:eastAsia="zh-TW"/>
              </w:rPr>
              <w:t>用於保障各區域安全的資源可包含人力配置</w:t>
            </w:r>
            <w:proofErr w:type="gramStart"/>
            <w:r w:rsidRPr="002A0FE6">
              <w:rPr>
                <w:rFonts w:ascii="新細明體" w:eastAsia="新細明體" w:hAnsi="新細明體" w:cstheme="majorHAnsi"/>
                <w:lang w:val="en-GB" w:eastAsia="zh-TW"/>
              </w:rPr>
              <w:t>（</w:t>
            </w:r>
            <w:proofErr w:type="gramEnd"/>
            <w:r w:rsidRPr="002A0FE6">
              <w:rPr>
                <w:rFonts w:ascii="新細明體" w:eastAsia="新細明體" w:hAnsi="新細明體" w:cstheme="majorHAnsi"/>
                <w:lang w:val="en-GB" w:eastAsia="zh-TW"/>
              </w:rPr>
              <w:t>例如：監督</w:t>
            </w:r>
            <w:proofErr w:type="gramStart"/>
            <w:r w:rsidRPr="002A0FE6">
              <w:rPr>
                <w:rFonts w:ascii="新細明體" w:eastAsia="新細明體" w:hAnsi="新細明體" w:cstheme="majorHAnsi"/>
                <w:lang w:val="en-GB" w:eastAsia="zh-TW"/>
              </w:rPr>
              <w:t>）</w:t>
            </w:r>
            <w:proofErr w:type="gramEnd"/>
            <w:r w:rsidR="00623FB2" w:rsidRPr="002A0FE6">
              <w:rPr>
                <w:rFonts w:ascii="新細明體" w:eastAsia="新細明體" w:hAnsi="新細明體" w:cstheme="majorHAnsi"/>
                <w:lang w:val="en-GB" w:eastAsia="zh-TW"/>
              </w:rPr>
              <w:t>、</w:t>
            </w:r>
            <w:r w:rsidR="0055107C" w:rsidRPr="002A0FE6">
              <w:rPr>
                <w:rFonts w:ascii="新細明體" w:eastAsia="新細明體" w:hAnsi="新細明體" w:cstheme="majorHAnsi"/>
                <w:lang w:val="en-GB" w:eastAsia="zh-TW"/>
              </w:rPr>
              <w:t>即時監控</w:t>
            </w:r>
            <w:proofErr w:type="gramStart"/>
            <w:r w:rsidR="0055107C" w:rsidRPr="002A0FE6">
              <w:rPr>
                <w:rFonts w:ascii="新細明體" w:eastAsia="新細明體" w:hAnsi="新細明體" w:cstheme="majorHAnsi"/>
                <w:lang w:val="en-GB" w:eastAsia="zh-TW"/>
              </w:rPr>
              <w:t>（</w:t>
            </w:r>
            <w:proofErr w:type="gramEnd"/>
            <w:r w:rsidR="0055107C" w:rsidRPr="002A0FE6">
              <w:rPr>
                <w:rFonts w:ascii="新細明體" w:eastAsia="新細明體" w:hAnsi="新細明體" w:cstheme="majorHAnsi"/>
                <w:lang w:val="en-GB" w:eastAsia="zh-TW"/>
              </w:rPr>
              <w:t>例如：閉路電視系統</w:t>
            </w:r>
            <w:proofErr w:type="gramStart"/>
            <w:r w:rsidR="0055107C" w:rsidRPr="002A0FE6">
              <w:rPr>
                <w:rFonts w:ascii="新細明體" w:eastAsia="新細明體" w:hAnsi="新細明體" w:cstheme="majorHAnsi"/>
                <w:lang w:val="en-GB" w:eastAsia="zh-TW"/>
              </w:rPr>
              <w:t>）</w:t>
            </w:r>
            <w:proofErr w:type="gramEnd"/>
            <w:r w:rsidR="004B395C" w:rsidRPr="002A0FE6">
              <w:rPr>
                <w:rFonts w:ascii="新細明體" w:eastAsia="新細明體" w:hAnsi="新細明體" w:cstheme="majorHAnsi"/>
                <w:lang w:val="en-GB" w:eastAsia="zh-TW"/>
              </w:rPr>
              <w:t>、存取控制系統</w:t>
            </w:r>
            <w:proofErr w:type="gramStart"/>
            <w:r w:rsidR="004B395C" w:rsidRPr="002A0FE6">
              <w:rPr>
                <w:rFonts w:ascii="新細明體" w:eastAsia="新細明體" w:hAnsi="新細明體" w:cstheme="majorHAnsi"/>
                <w:lang w:val="en-GB" w:eastAsia="zh-TW"/>
              </w:rPr>
              <w:t>（</w:t>
            </w:r>
            <w:proofErr w:type="gramEnd"/>
            <w:r w:rsidR="004B395C" w:rsidRPr="002A0FE6">
              <w:rPr>
                <w:rFonts w:ascii="新細明體" w:eastAsia="新細明體" w:hAnsi="新細明體" w:cstheme="majorHAnsi"/>
                <w:lang w:val="en-GB" w:eastAsia="zh-TW"/>
              </w:rPr>
              <w:t>例如：鎖與鑰匙、通行證</w:t>
            </w:r>
            <w:proofErr w:type="gramStart"/>
            <w:r w:rsidR="004B395C" w:rsidRPr="002A0FE6">
              <w:rPr>
                <w:rFonts w:ascii="新細明體" w:eastAsia="新細明體" w:hAnsi="新細明體" w:cstheme="majorHAnsi"/>
                <w:lang w:val="en-GB" w:eastAsia="zh-TW"/>
              </w:rPr>
              <w:t>）</w:t>
            </w:r>
            <w:proofErr w:type="gramEnd"/>
            <w:r w:rsidR="004B395C" w:rsidRPr="002A0FE6">
              <w:rPr>
                <w:rFonts w:ascii="新細明體" w:eastAsia="新細明體" w:hAnsi="新細明體" w:cstheme="majorHAnsi"/>
                <w:lang w:val="en-GB" w:eastAsia="zh-TW"/>
              </w:rPr>
              <w:t>以及其他適當的措施與政策。</w:t>
            </w:r>
          </w:p>
          <w:p w14:paraId="233B7115" w14:textId="77777777" w:rsidR="00302537" w:rsidRPr="002A0FE6" w:rsidRDefault="00302537" w:rsidP="00895A90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5C872C35" w14:textId="3EBC1D82" w:rsidR="00062F49" w:rsidRPr="002A0FE6" w:rsidRDefault="00062F49" w:rsidP="00C22C5D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C22C5D" w:rsidRPr="002A0FE6" w14:paraId="4550669E" w14:textId="77777777" w:rsidTr="002D2506">
        <w:trPr>
          <w:trHeight w:val="985"/>
        </w:trPr>
        <w:tc>
          <w:tcPr>
            <w:tcW w:w="8642" w:type="dxa"/>
            <w:shd w:val="clear" w:color="auto" w:fill="C1F0C7" w:themeFill="accent3" w:themeFillTint="33"/>
            <w:vAlign w:val="center"/>
          </w:tcPr>
          <w:p w14:paraId="637DB88B" w14:textId="77777777" w:rsidR="00C22C5D" w:rsidRPr="002A0FE6" w:rsidRDefault="00C22C5D" w:rsidP="002D250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eastAsia="zh-TW"/>
              </w:rPr>
            </w:pPr>
          </w:p>
          <w:p w14:paraId="691D95D8" w14:textId="77777777" w:rsidR="00C22C5D" w:rsidRPr="002A0FE6" w:rsidRDefault="00C22C5D" w:rsidP="002D250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2F0A6825" w14:textId="77777777" w:rsidR="00C22C5D" w:rsidRPr="002A0FE6" w:rsidRDefault="00C22C5D" w:rsidP="002D2506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3449BA4B" w14:textId="6AC802D8" w:rsidR="00C22C5D" w:rsidRPr="002A0FE6" w:rsidRDefault="008457BB" w:rsidP="00E9054A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lang w:val="en-GB" w:eastAsia="zh-TW"/>
              </w:rPr>
              <w:t>為確保伺服器機房</w:t>
            </w:r>
            <w:r w:rsidR="00075D10" w:rsidRPr="002A0FE6">
              <w:rPr>
                <w:rFonts w:ascii="新細明體" w:eastAsia="新細明體" w:hAnsi="新細明體" w:cstheme="majorHAnsi"/>
                <w:lang w:val="en-GB" w:eastAsia="zh-TW"/>
              </w:rPr>
              <w:t>的安全，某所學校決定透過政策</w:t>
            </w:r>
            <w:r w:rsidRPr="002A0FE6">
              <w:rPr>
                <w:rFonts w:ascii="新細明體" w:eastAsia="新細明體" w:hAnsi="新細明體" w:cstheme="majorHAnsi"/>
                <w:lang w:val="en-GB" w:eastAsia="zh-TW"/>
              </w:rPr>
              <w:t>實施人員監督</w:t>
            </w:r>
            <w:r w:rsidR="00660B9A" w:rsidRPr="002A0FE6">
              <w:rPr>
                <w:rFonts w:ascii="新細明體" w:eastAsia="新細明體" w:hAnsi="新細明體" w:cstheme="majorHAnsi"/>
                <w:lang w:val="en-GB" w:eastAsia="zh-TW"/>
              </w:rPr>
              <w:t>，並安裝閉路電視</w:t>
            </w:r>
            <w:r w:rsidR="00A03AE1" w:rsidRPr="002A0FE6">
              <w:rPr>
                <w:rFonts w:ascii="新細明體" w:eastAsia="新細明體" w:hAnsi="新細明體" w:cstheme="majorHAnsi"/>
                <w:lang w:val="en-GB" w:eastAsia="zh-TW"/>
              </w:rPr>
              <w:t>系統及感應卡</w:t>
            </w:r>
            <w:r w:rsidR="00660B9A" w:rsidRPr="002A0FE6">
              <w:rPr>
                <w:rFonts w:ascii="新細明體" w:eastAsia="新細明體" w:hAnsi="新細明體" w:cstheme="majorHAnsi"/>
                <w:lang w:val="en-GB" w:eastAsia="zh-TW"/>
              </w:rPr>
              <w:t>進出系統</w:t>
            </w:r>
            <w:r w:rsidR="00A03AE1" w:rsidRPr="002A0FE6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0B7C9442" w14:textId="77777777" w:rsidR="00C22C5D" w:rsidRPr="002A0FE6" w:rsidRDefault="00C22C5D" w:rsidP="002D2506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5BE340E6" w14:textId="77777777" w:rsidR="00B27B72" w:rsidRPr="002A0FE6" w:rsidRDefault="00B27B72" w:rsidP="006F79F8">
      <w:pPr>
        <w:jc w:val="both"/>
        <w:rPr>
          <w:rFonts w:ascii="新細明體" w:eastAsia="新細明體" w:hAnsi="新細明體" w:cstheme="majorHAnsi"/>
          <w:b/>
          <w:bCs/>
          <w:lang w:val="en-GB" w:eastAsia="zh-TW"/>
        </w:rPr>
      </w:pPr>
    </w:p>
    <w:p w14:paraId="3CE0BC7C" w14:textId="0DF2F051" w:rsidR="00873945" w:rsidRPr="002A0FE6" w:rsidRDefault="00622420" w:rsidP="00873945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3" w:name="_Toc230129621"/>
      <w:proofErr w:type="gramStart"/>
      <w:r w:rsidRPr="002A0FE6">
        <w:rPr>
          <w:rFonts w:ascii="新細明體" w:eastAsia="新細明體" w:hAnsi="新細明體" w:cstheme="majorHAnsi"/>
          <w:lang w:val="en-GB"/>
        </w:rPr>
        <w:t>災</w:t>
      </w:r>
      <w:proofErr w:type="gramEnd"/>
      <w:r w:rsidRPr="002A0FE6">
        <w:rPr>
          <w:rFonts w:ascii="新細明體" w:eastAsia="新細明體" w:hAnsi="新細明體" w:cstheme="majorHAnsi"/>
          <w:lang w:val="en-GB"/>
        </w:rPr>
        <w:t>害</w:t>
      </w:r>
      <w:r w:rsidR="00AE6143" w:rsidRPr="002A0FE6">
        <w:rPr>
          <w:rFonts w:ascii="新細明體" w:eastAsia="新細明體" w:hAnsi="新細明體" w:cstheme="majorHAnsi"/>
          <w:lang w:val="en-GB"/>
        </w:rPr>
        <w:t>防範</w:t>
      </w:r>
      <w:bookmarkEnd w:id="3"/>
    </w:p>
    <w:p w14:paraId="35632FD8" w14:textId="64270729" w:rsidR="00E46A87" w:rsidRPr="002A0FE6" w:rsidRDefault="002506B7" w:rsidP="00E46A87">
      <w:p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應針對</w:t>
      </w:r>
      <w:r w:rsidR="00E90C12" w:rsidRPr="002A0FE6">
        <w:rPr>
          <w:rFonts w:ascii="新細明體" w:eastAsia="新細明體" w:hAnsi="新細明體" w:cstheme="majorHAnsi"/>
          <w:lang w:val="en-GB" w:eastAsia="zh-TW"/>
        </w:rPr>
        <w:t>火災、水患及颱風風險</w:t>
      </w:r>
      <w:r w:rsidRPr="002A0FE6">
        <w:rPr>
          <w:rFonts w:ascii="新細明體" w:eastAsia="新細明體" w:hAnsi="新細明體" w:cstheme="majorHAnsi"/>
          <w:lang w:val="en-GB" w:eastAsia="zh-TW"/>
        </w:rPr>
        <w:t>實施防護措施</w:t>
      </w:r>
      <w:r w:rsidR="003275FD" w:rsidRPr="002A0FE6">
        <w:rPr>
          <w:rFonts w:ascii="新細明體" w:eastAsia="新細明體" w:hAnsi="新細明體" w:cstheme="majorHAnsi"/>
          <w:lang w:val="en-GB" w:eastAsia="zh-TW"/>
        </w:rPr>
        <w:t>，特別是在伺服器機房等管制區域。</w:t>
      </w:r>
    </w:p>
    <w:p w14:paraId="6FE31D5D" w14:textId="4F965D1B" w:rsidR="00EA3858" w:rsidRPr="002A0FE6" w:rsidRDefault="00EA3858" w:rsidP="00E46A87">
      <w:pPr>
        <w:rPr>
          <w:rFonts w:ascii="新細明體" w:eastAsia="新細明體" w:hAnsi="新細明體" w:cstheme="majorHAnsi"/>
          <w:b/>
          <w:bCs/>
          <w:lang w:val="en-GB"/>
        </w:rPr>
      </w:pPr>
      <w:r w:rsidRPr="002A0FE6">
        <w:rPr>
          <w:rFonts w:ascii="新細明體" w:eastAsia="新細明體" w:hAnsi="新細明體" w:cstheme="majorHAnsi"/>
          <w:b/>
          <w:bCs/>
          <w:lang w:val="en-GB"/>
        </w:rPr>
        <w:t>防火措施：</w:t>
      </w:r>
    </w:p>
    <w:p w14:paraId="0401CE13" w14:textId="137AF073" w:rsidR="00A456CA" w:rsidRPr="002A0FE6" w:rsidRDefault="00A456CA" w:rsidP="00A456CA">
      <w:pPr>
        <w:pStyle w:val="ListParagraph"/>
        <w:numPr>
          <w:ilvl w:val="0"/>
          <w:numId w:val="9"/>
        </w:numPr>
        <w:ind w:left="723"/>
        <w:rPr>
          <w:rFonts w:ascii="新細明體" w:eastAsia="新細明體" w:hAnsi="新細明體" w:cstheme="majorHAnsi"/>
          <w:lang w:eastAsia="zh-TW"/>
        </w:rPr>
      </w:pPr>
      <w:r w:rsidRPr="002A0FE6">
        <w:rPr>
          <w:rFonts w:ascii="新細明體" w:eastAsia="新細明體" w:hAnsi="新細明體" w:cstheme="majorHAnsi"/>
          <w:lang w:eastAsia="zh-TW"/>
        </w:rPr>
        <w:t xml:space="preserve">安裝如 VESDA（雷射煙霧偵測系統）及熱感應器等偵測系統，以便在火災發生前偵測到煙霧或溫度異常。 </w:t>
      </w:r>
    </w:p>
    <w:p w14:paraId="79E639E3" w14:textId="0D29BE62" w:rsidR="00BC2B87" w:rsidRPr="002A0FE6" w:rsidRDefault="00EA3858" w:rsidP="00A456CA">
      <w:pPr>
        <w:pStyle w:val="ListParagraph"/>
        <w:numPr>
          <w:ilvl w:val="0"/>
          <w:numId w:val="9"/>
        </w:numPr>
        <w:ind w:left="723"/>
        <w:rPr>
          <w:rFonts w:ascii="新細明體" w:eastAsia="新細明體" w:hAnsi="新細明體" w:cstheme="majorHAnsi"/>
          <w:lang w:eastAsia="zh-TW"/>
        </w:rPr>
      </w:pPr>
      <w:r w:rsidRPr="002A0FE6">
        <w:rPr>
          <w:rFonts w:ascii="新細明體" w:eastAsia="新細明體" w:hAnsi="新細明體" w:cstheme="majorHAnsi"/>
          <w:lang w:eastAsia="zh-TW"/>
        </w:rPr>
        <w:t>依照常規防火規範，定期測試偵測與警報系統。</w:t>
      </w:r>
    </w:p>
    <w:p w14:paraId="61550C9C" w14:textId="71278089" w:rsidR="00B81365" w:rsidRPr="002A0FE6" w:rsidRDefault="00A456CA" w:rsidP="00A456CA">
      <w:pPr>
        <w:pStyle w:val="ListParagraph"/>
        <w:numPr>
          <w:ilvl w:val="0"/>
          <w:numId w:val="9"/>
        </w:numPr>
        <w:ind w:left="723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eastAsia="zh-TW"/>
        </w:rPr>
        <w:t>採用氣體滅火</w:t>
      </w:r>
      <w:r w:rsidR="00F76CDD" w:rsidRPr="002A0FE6">
        <w:rPr>
          <w:rFonts w:ascii="新細明體" w:eastAsia="新細明體" w:hAnsi="新細明體" w:cstheme="majorHAnsi"/>
          <w:lang w:eastAsia="zh-TW"/>
        </w:rPr>
        <w:t>系統或滅火器</w:t>
      </w:r>
      <w:r w:rsidRPr="002A0FE6">
        <w:rPr>
          <w:rFonts w:ascii="新細明體" w:eastAsia="新細明體" w:hAnsi="新細明體" w:cstheme="majorHAnsi"/>
          <w:lang w:eastAsia="zh-TW"/>
        </w:rPr>
        <w:t>，</w:t>
      </w:r>
      <w:proofErr w:type="gramStart"/>
      <w:r w:rsidRPr="002A0FE6">
        <w:rPr>
          <w:rFonts w:ascii="新細明體" w:eastAsia="新細明體" w:hAnsi="新細明體" w:cstheme="majorHAnsi"/>
          <w:lang w:eastAsia="zh-TW"/>
        </w:rPr>
        <w:t>而非水</w:t>
      </w:r>
      <w:proofErr w:type="gramEnd"/>
      <w:r w:rsidRPr="002A0FE6">
        <w:rPr>
          <w:rFonts w:ascii="新細明體" w:eastAsia="新細明體" w:hAnsi="新細明體" w:cstheme="majorHAnsi"/>
          <w:lang w:eastAsia="zh-TW"/>
        </w:rPr>
        <w:t>，以避免損壞 IT 設備。</w:t>
      </w:r>
    </w:p>
    <w:p w14:paraId="47F11D2E" w14:textId="384C767A" w:rsidR="005A3B64" w:rsidRPr="002A0FE6" w:rsidRDefault="00EA3858" w:rsidP="00EA3858">
      <w:pPr>
        <w:rPr>
          <w:rFonts w:ascii="新細明體" w:eastAsia="新細明體" w:hAnsi="新細明體" w:cstheme="majorHAnsi"/>
          <w:b/>
          <w:bCs/>
          <w:lang w:val="en-GB"/>
        </w:rPr>
      </w:pPr>
      <w:r w:rsidRPr="002A0FE6">
        <w:rPr>
          <w:rFonts w:ascii="新細明體" w:eastAsia="新細明體" w:hAnsi="新細明體" w:cstheme="majorHAnsi"/>
          <w:b/>
          <w:bCs/>
          <w:lang w:val="en-GB"/>
        </w:rPr>
        <w:t>防洪措施：</w:t>
      </w:r>
    </w:p>
    <w:p w14:paraId="5BC9A4A8" w14:textId="77777777" w:rsidR="00FD6313" w:rsidRPr="002A0FE6" w:rsidRDefault="00FD6313" w:rsidP="00FD6313">
      <w:pPr>
        <w:pStyle w:val="NormalWeb"/>
        <w:numPr>
          <w:ilvl w:val="0"/>
          <w:numId w:val="22"/>
        </w:numPr>
        <w:rPr>
          <w:rFonts w:ascii="新細明體" w:eastAsia="新細明體" w:hAnsi="新細明體"/>
          <w:sz w:val="22"/>
          <w:szCs w:val="22"/>
          <w:lang w:eastAsia="zh-TW"/>
        </w:rPr>
      </w:pPr>
      <w:r w:rsidRPr="002A0FE6">
        <w:rPr>
          <w:rFonts w:ascii="新細明體" w:eastAsia="新細明體" w:hAnsi="新細明體"/>
          <w:sz w:val="22"/>
          <w:szCs w:val="22"/>
          <w:lang w:eastAsia="zh-TW"/>
        </w:rPr>
        <w:t>定期檢查屋頂、平台、平屋頂、地下室及排水系統，確保排水管與檢修井無阻塞。</w:t>
      </w:r>
    </w:p>
    <w:p w14:paraId="5B23BD54" w14:textId="56164FD7" w:rsidR="007B4DE4" w:rsidRPr="002A0FE6" w:rsidRDefault="007B4DE4" w:rsidP="007B4DE4">
      <w:pPr>
        <w:pStyle w:val="NormalWeb"/>
        <w:numPr>
          <w:ilvl w:val="0"/>
          <w:numId w:val="22"/>
        </w:numPr>
        <w:rPr>
          <w:rFonts w:ascii="新細明體" w:eastAsia="新細明體" w:hAnsi="新細明體"/>
          <w:sz w:val="22"/>
          <w:szCs w:val="22"/>
          <w:lang w:eastAsia="zh-TW"/>
        </w:rPr>
      </w:pPr>
      <w:r w:rsidRPr="002A0FE6">
        <w:rPr>
          <w:rFonts w:ascii="新細明體" w:eastAsia="新細明體" w:hAnsi="新細明體"/>
          <w:sz w:val="22"/>
          <w:szCs w:val="22"/>
          <w:lang w:eastAsia="zh-TW"/>
        </w:rPr>
        <w:lastRenderedPageBreak/>
        <w:t>將伺服器機房設置於洪水淹沒區之上，並將設備架</w:t>
      </w:r>
      <w:r w:rsidR="00ED5B13" w:rsidRPr="002A0FE6">
        <w:rPr>
          <w:rFonts w:ascii="新細明體" w:eastAsia="新細明體" w:hAnsi="新細明體"/>
          <w:sz w:val="22"/>
          <w:szCs w:val="22"/>
          <w:lang w:eastAsia="zh-TW"/>
        </w:rPr>
        <w:t>高</w:t>
      </w:r>
      <w:r w:rsidRPr="002A0FE6">
        <w:rPr>
          <w:rFonts w:ascii="新細明體" w:eastAsia="新細明體" w:hAnsi="新細明體"/>
          <w:sz w:val="22"/>
          <w:szCs w:val="22"/>
          <w:lang w:eastAsia="zh-TW"/>
        </w:rPr>
        <w:t>以防潛在的水流侵入</w:t>
      </w:r>
      <w:r w:rsidR="00A316E7" w:rsidRPr="002A0FE6">
        <w:rPr>
          <w:rFonts w:ascii="新細明體" w:eastAsia="新細明體" w:hAnsi="新細明體"/>
          <w:sz w:val="22"/>
          <w:szCs w:val="22"/>
          <w:lang w:eastAsia="zh-TW"/>
        </w:rPr>
        <w:t>。</w:t>
      </w:r>
    </w:p>
    <w:p w14:paraId="452A9B5A" w14:textId="6BD7BEFE" w:rsidR="00EA3858" w:rsidRPr="002A0FE6" w:rsidRDefault="00A63CD8" w:rsidP="00A63CD8">
      <w:pPr>
        <w:rPr>
          <w:rFonts w:ascii="新細明體" w:eastAsia="新細明體" w:hAnsi="新細明體" w:cstheme="majorHAnsi"/>
          <w:b/>
          <w:bCs/>
          <w:lang w:val="en-GB"/>
        </w:rPr>
      </w:pPr>
      <w:r w:rsidRPr="002A0FE6">
        <w:rPr>
          <w:rFonts w:ascii="新細明體" w:eastAsia="新細明體" w:hAnsi="新細明體" w:cstheme="majorHAnsi"/>
          <w:b/>
          <w:bCs/>
          <w:lang w:val="en-GB"/>
        </w:rPr>
        <w:t>防颱措施</w:t>
      </w:r>
      <w:r w:rsidR="00CA23C9" w:rsidRPr="002A0FE6">
        <w:rPr>
          <w:rFonts w:ascii="新細明體" w:eastAsia="新細明體" w:hAnsi="新細明體" w:cstheme="majorHAnsi"/>
          <w:b/>
          <w:bCs/>
          <w:lang w:val="en-GB"/>
        </w:rPr>
        <w:t>：</w:t>
      </w:r>
    </w:p>
    <w:p w14:paraId="7CDF975C" w14:textId="3AA80463" w:rsidR="00A63CD8" w:rsidRPr="002A0FE6" w:rsidRDefault="006C1D2A" w:rsidP="00A63CD8">
      <w:pPr>
        <w:pStyle w:val="NormalWeb"/>
        <w:numPr>
          <w:ilvl w:val="0"/>
          <w:numId w:val="22"/>
        </w:numPr>
        <w:rPr>
          <w:rFonts w:ascii="新細明體" w:eastAsia="新細明體" w:hAnsi="新細明體"/>
          <w:sz w:val="22"/>
          <w:szCs w:val="22"/>
          <w:lang w:eastAsia="zh-TW"/>
        </w:rPr>
      </w:pPr>
      <w:r w:rsidRPr="002A0FE6">
        <w:rPr>
          <w:rFonts w:ascii="新細明體" w:eastAsia="新細明體" w:hAnsi="新細明體"/>
          <w:sz w:val="22"/>
          <w:szCs w:val="22"/>
          <w:lang w:eastAsia="zh-TW"/>
        </w:rPr>
        <w:t>在伺服器機房</w:t>
      </w:r>
      <w:r w:rsidR="00094065" w:rsidRPr="002A0FE6">
        <w:rPr>
          <w:rFonts w:ascii="新細明體" w:eastAsia="新細明體" w:hAnsi="新細明體"/>
          <w:sz w:val="22"/>
          <w:szCs w:val="22"/>
          <w:lang w:eastAsia="zh-TW"/>
        </w:rPr>
        <w:t>門上</w:t>
      </w:r>
      <w:r w:rsidR="006F062F" w:rsidRPr="002A0FE6">
        <w:rPr>
          <w:rFonts w:ascii="新細明體" w:eastAsia="新細明體" w:hAnsi="新細明體"/>
          <w:sz w:val="22"/>
          <w:szCs w:val="22"/>
          <w:lang w:eastAsia="zh-TW"/>
        </w:rPr>
        <w:t>加裝防風條</w:t>
      </w:r>
      <w:r w:rsidR="00094065" w:rsidRPr="002A0FE6">
        <w:rPr>
          <w:rFonts w:ascii="新細明體" w:eastAsia="新細明體" w:hAnsi="新細明體"/>
          <w:sz w:val="22"/>
          <w:szCs w:val="22"/>
          <w:lang w:eastAsia="zh-TW"/>
        </w:rPr>
        <w:t>，或在</w:t>
      </w:r>
      <w:r w:rsidRPr="002A0FE6">
        <w:rPr>
          <w:rFonts w:ascii="新細明體" w:eastAsia="新細明體" w:hAnsi="新細明體"/>
          <w:sz w:val="22"/>
          <w:szCs w:val="22"/>
          <w:lang w:eastAsia="zh-TW"/>
        </w:rPr>
        <w:t xml:space="preserve">伺服器機房前方增設隔間。 </w:t>
      </w:r>
    </w:p>
    <w:p w14:paraId="55572A6B" w14:textId="672B4E1C" w:rsidR="0079344D" w:rsidRPr="002A0FE6" w:rsidRDefault="00B56F24" w:rsidP="00A63CD8">
      <w:pPr>
        <w:pStyle w:val="NormalWeb"/>
        <w:numPr>
          <w:ilvl w:val="0"/>
          <w:numId w:val="22"/>
        </w:numPr>
        <w:rPr>
          <w:rFonts w:ascii="新細明體" w:eastAsia="新細明體" w:hAnsi="新細明體"/>
          <w:sz w:val="22"/>
          <w:szCs w:val="22"/>
          <w:lang w:eastAsia="zh-TW"/>
        </w:rPr>
      </w:pPr>
      <w:r w:rsidRPr="002A0FE6">
        <w:rPr>
          <w:rFonts w:ascii="新細明體" w:eastAsia="新細明體" w:hAnsi="新細明體"/>
          <w:sz w:val="22"/>
          <w:szCs w:val="22"/>
          <w:lang w:eastAsia="zh-TW"/>
        </w:rPr>
        <w:t>請勿</w:t>
      </w:r>
      <w:r w:rsidR="00A123A3" w:rsidRPr="002A0FE6">
        <w:rPr>
          <w:rFonts w:ascii="新細明體" w:eastAsia="新細明體" w:hAnsi="新細明體"/>
          <w:sz w:val="22"/>
          <w:szCs w:val="22"/>
          <w:lang w:eastAsia="zh-TW"/>
        </w:rPr>
        <w:t>在伺服器機房</w:t>
      </w:r>
      <w:r w:rsidRPr="002A0FE6">
        <w:rPr>
          <w:rFonts w:ascii="新細明體" w:eastAsia="新細明體" w:hAnsi="新細明體"/>
          <w:sz w:val="22"/>
          <w:szCs w:val="22"/>
          <w:lang w:eastAsia="zh-TW"/>
        </w:rPr>
        <w:t>增設窗戶</w:t>
      </w:r>
      <w:r w:rsidR="00A123A3" w:rsidRPr="002A0FE6">
        <w:rPr>
          <w:rFonts w:ascii="新細明體" w:eastAsia="新細明體" w:hAnsi="新細明體"/>
          <w:sz w:val="22"/>
          <w:szCs w:val="22"/>
          <w:lang w:eastAsia="zh-TW"/>
        </w:rPr>
        <w:t>，以防因窗戶滲漏或破損導致雨水滲入。</w:t>
      </w:r>
    </w:p>
    <w:p w14:paraId="7820F16B" w14:textId="482FA24D" w:rsidR="00CA23C9" w:rsidRPr="002A0FE6" w:rsidRDefault="00CA23C9" w:rsidP="00CA23C9">
      <w:pPr>
        <w:rPr>
          <w:rFonts w:ascii="新細明體" w:eastAsia="新細明體" w:hAnsi="新細明體" w:cstheme="majorHAnsi"/>
          <w:b/>
          <w:bCs/>
          <w:lang w:val="en-GB"/>
        </w:rPr>
      </w:pPr>
      <w:r w:rsidRPr="002A0FE6">
        <w:rPr>
          <w:rFonts w:ascii="新細明體" w:eastAsia="新細明體" w:hAnsi="新細明體" w:cstheme="majorHAnsi"/>
          <w:b/>
          <w:bCs/>
          <w:lang w:val="en-GB"/>
        </w:rPr>
        <w:t>停電防範措施：</w:t>
      </w:r>
    </w:p>
    <w:p w14:paraId="64BB14FC" w14:textId="5430A962" w:rsidR="00CA23C9" w:rsidRPr="002A0FE6" w:rsidRDefault="007D6887" w:rsidP="002F6DFB">
      <w:pPr>
        <w:pStyle w:val="NormalWeb"/>
        <w:numPr>
          <w:ilvl w:val="0"/>
          <w:numId w:val="24"/>
        </w:numPr>
        <w:rPr>
          <w:rFonts w:ascii="新細明體" w:eastAsia="新細明體" w:hAnsi="新細明體"/>
          <w:sz w:val="22"/>
          <w:szCs w:val="22"/>
          <w:lang w:eastAsia="zh-TW"/>
        </w:rPr>
      </w:pPr>
      <w:r w:rsidRPr="002A0FE6">
        <w:rPr>
          <w:rFonts w:ascii="新細明體" w:eastAsia="新細明體" w:hAnsi="新細明體"/>
          <w:sz w:val="22"/>
          <w:szCs w:val="22"/>
          <w:lang w:eastAsia="zh-TW"/>
        </w:rPr>
        <w:t>為伺服器</w:t>
      </w:r>
      <w:r w:rsidR="002F6DFB" w:rsidRPr="002A0FE6">
        <w:rPr>
          <w:rFonts w:ascii="新細明體" w:eastAsia="新細明體" w:hAnsi="新細明體"/>
          <w:sz w:val="22"/>
          <w:szCs w:val="22"/>
          <w:lang w:eastAsia="zh-TW"/>
        </w:rPr>
        <w:t>安裝</w:t>
      </w:r>
      <w:r w:rsidRPr="002A0FE6">
        <w:rPr>
          <w:rFonts w:ascii="新細明體" w:eastAsia="新細明體" w:hAnsi="新細明體"/>
          <w:sz w:val="22"/>
          <w:szCs w:val="22"/>
          <w:lang w:eastAsia="zh-TW"/>
        </w:rPr>
        <w:t>專用</w:t>
      </w:r>
      <w:r w:rsidR="002F6DFB" w:rsidRPr="002A0FE6">
        <w:rPr>
          <w:rFonts w:ascii="新細明體" w:eastAsia="新細明體" w:hAnsi="新細明體"/>
          <w:sz w:val="22"/>
          <w:szCs w:val="22"/>
          <w:lang w:eastAsia="zh-TW"/>
        </w:rPr>
        <w:t>電路</w:t>
      </w:r>
      <w:r w:rsidR="00D63B3E" w:rsidRPr="002A0FE6">
        <w:rPr>
          <w:rFonts w:ascii="新細明體" w:eastAsia="新細明體" w:hAnsi="新細明體"/>
          <w:sz w:val="22"/>
          <w:szCs w:val="22"/>
          <w:lang w:eastAsia="zh-TW"/>
        </w:rPr>
        <w:t>，以避免</w:t>
      </w:r>
      <w:r w:rsidR="00043324" w:rsidRPr="002A0FE6">
        <w:rPr>
          <w:rFonts w:ascii="新細明體" w:eastAsia="新細明體" w:hAnsi="新細明體"/>
          <w:sz w:val="22"/>
          <w:szCs w:val="22"/>
          <w:lang w:eastAsia="zh-TW"/>
        </w:rPr>
        <w:t>因其他電器故障導致斷路器</w:t>
      </w:r>
      <w:proofErr w:type="gramStart"/>
      <w:r w:rsidR="00043324" w:rsidRPr="002A0FE6">
        <w:rPr>
          <w:rFonts w:ascii="新細明體" w:eastAsia="新細明體" w:hAnsi="新細明體"/>
          <w:sz w:val="22"/>
          <w:szCs w:val="22"/>
          <w:lang w:eastAsia="zh-TW"/>
        </w:rPr>
        <w:t>跳閘</w:t>
      </w:r>
      <w:r w:rsidR="00D63B3E" w:rsidRPr="002A0FE6">
        <w:rPr>
          <w:rFonts w:ascii="新細明體" w:eastAsia="新細明體" w:hAnsi="新細明體"/>
          <w:sz w:val="22"/>
          <w:szCs w:val="22"/>
          <w:lang w:eastAsia="zh-TW"/>
        </w:rPr>
        <w:t>而</w:t>
      </w:r>
      <w:proofErr w:type="gramEnd"/>
      <w:r w:rsidR="00D63B3E" w:rsidRPr="002A0FE6">
        <w:rPr>
          <w:rFonts w:ascii="新細明體" w:eastAsia="新細明體" w:hAnsi="新細明體"/>
          <w:sz w:val="22"/>
          <w:szCs w:val="22"/>
          <w:lang w:eastAsia="zh-TW"/>
        </w:rPr>
        <w:t>中斷供電</w:t>
      </w:r>
      <w:r w:rsidR="00043324" w:rsidRPr="002A0FE6">
        <w:rPr>
          <w:rFonts w:ascii="新細明體" w:eastAsia="新細明體" w:hAnsi="新細明體"/>
          <w:sz w:val="22"/>
          <w:szCs w:val="22"/>
          <w:lang w:eastAsia="zh-TW"/>
        </w:rPr>
        <w:t>。</w:t>
      </w:r>
    </w:p>
    <w:p w14:paraId="61B117A1" w14:textId="406712E0" w:rsidR="00A51171" w:rsidRPr="002A0FE6" w:rsidRDefault="00A51171" w:rsidP="002F6DFB">
      <w:pPr>
        <w:pStyle w:val="NormalWeb"/>
        <w:numPr>
          <w:ilvl w:val="0"/>
          <w:numId w:val="24"/>
        </w:numPr>
        <w:rPr>
          <w:rFonts w:ascii="新細明體" w:eastAsia="新細明體" w:hAnsi="新細明體"/>
          <w:sz w:val="22"/>
          <w:szCs w:val="22"/>
          <w:lang w:eastAsia="zh-TW"/>
        </w:rPr>
      </w:pPr>
      <w:r w:rsidRPr="002A0FE6">
        <w:rPr>
          <w:rFonts w:ascii="新細明體" w:eastAsia="新細明體" w:hAnsi="新細明體"/>
          <w:sz w:val="22"/>
          <w:szCs w:val="22"/>
          <w:lang w:eastAsia="zh-TW"/>
        </w:rPr>
        <w:t>為伺服器安裝</w:t>
      </w:r>
      <w:proofErr w:type="gramStart"/>
      <w:r w:rsidRPr="002A0FE6">
        <w:rPr>
          <w:rFonts w:ascii="新細明體" w:eastAsia="新細明體" w:hAnsi="新細明體"/>
          <w:sz w:val="22"/>
          <w:szCs w:val="22"/>
          <w:lang w:eastAsia="zh-TW"/>
        </w:rPr>
        <w:t>不</w:t>
      </w:r>
      <w:proofErr w:type="gramEnd"/>
      <w:r w:rsidRPr="002A0FE6">
        <w:rPr>
          <w:rFonts w:ascii="新細明體" w:eastAsia="新細明體" w:hAnsi="新細明體"/>
          <w:sz w:val="22"/>
          <w:szCs w:val="22"/>
          <w:lang w:eastAsia="zh-TW"/>
        </w:rPr>
        <w:t>斷電系統（UPS），以便在</w:t>
      </w:r>
      <w:r w:rsidR="002464FD" w:rsidRPr="002A0FE6">
        <w:rPr>
          <w:rFonts w:ascii="新細明體" w:eastAsia="新細明體" w:hAnsi="新細明體"/>
          <w:sz w:val="22"/>
          <w:szCs w:val="22"/>
          <w:lang w:eastAsia="zh-TW"/>
        </w:rPr>
        <w:t>停電時</w:t>
      </w:r>
      <w:r w:rsidRPr="002A0FE6">
        <w:rPr>
          <w:rFonts w:ascii="新細明體" w:eastAsia="新細明體" w:hAnsi="新細明體"/>
          <w:sz w:val="22"/>
          <w:szCs w:val="22"/>
          <w:lang w:eastAsia="zh-TW"/>
        </w:rPr>
        <w:t>有足夠時間進行</w:t>
      </w:r>
      <w:r w:rsidR="002464FD" w:rsidRPr="002A0FE6">
        <w:rPr>
          <w:rFonts w:ascii="新細明體" w:eastAsia="新細明體" w:hAnsi="新細明體"/>
          <w:sz w:val="22"/>
          <w:szCs w:val="22"/>
          <w:lang w:eastAsia="zh-TW"/>
        </w:rPr>
        <w:t>有序</w:t>
      </w:r>
      <w:r w:rsidRPr="002A0FE6">
        <w:rPr>
          <w:rFonts w:ascii="新細明體" w:eastAsia="新細明體" w:hAnsi="新細明體"/>
          <w:sz w:val="22"/>
          <w:szCs w:val="22"/>
          <w:lang w:eastAsia="zh-TW"/>
        </w:rPr>
        <w:t>關機</w:t>
      </w:r>
      <w:r w:rsidR="002464FD" w:rsidRPr="002A0FE6">
        <w:rPr>
          <w:rFonts w:ascii="新細明體" w:eastAsia="新細明體" w:hAnsi="新細明體"/>
          <w:sz w:val="22"/>
          <w:szCs w:val="22"/>
          <w:lang w:eastAsia="zh-TW"/>
        </w:rPr>
        <w:t>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FD5F25" w:rsidRPr="002A0FE6" w14:paraId="70E98F00" w14:textId="77777777" w:rsidTr="00895A90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787EFDEF" w14:textId="77777777" w:rsidR="00FD5F25" w:rsidRPr="002A0FE6" w:rsidRDefault="00FD5F25" w:rsidP="00895A9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3AE0ACFD" w14:textId="77777777" w:rsidR="00FD5F25" w:rsidRPr="002A0FE6" w:rsidRDefault="00FD5F25" w:rsidP="00895A9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適</w:t>
            </w:r>
            <w:proofErr w:type="gramStart"/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應</w:t>
            </w:r>
            <w:proofErr w:type="gramEnd"/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性建議： </w:t>
            </w:r>
          </w:p>
          <w:p w14:paraId="585946CB" w14:textId="77777777" w:rsidR="00FD5F25" w:rsidRPr="002A0FE6" w:rsidRDefault="00FD5F25" w:rsidP="00895A9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6133C58" w14:textId="26F4DE89" w:rsidR="00FD5F25" w:rsidRPr="002A0FE6" w:rsidRDefault="00623907" w:rsidP="00895A9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lang w:val="en-GB" w:eastAsia="zh-TW"/>
              </w:rPr>
              <w:t>某些 UPS 可在</w:t>
            </w:r>
            <w:r w:rsidR="009D79C7" w:rsidRPr="002A0FE6">
              <w:rPr>
                <w:rFonts w:ascii="新細明體" w:eastAsia="新細明體" w:hAnsi="新細明體" w:cstheme="majorHAnsi"/>
                <w:lang w:val="en-GB" w:eastAsia="zh-TW"/>
              </w:rPr>
              <w:t>電源中斷時，</w:t>
            </w:r>
            <w:r w:rsidRPr="002A0FE6">
              <w:rPr>
                <w:rFonts w:ascii="新細明體" w:eastAsia="新細明體" w:hAnsi="新細明體" w:cstheme="majorHAnsi"/>
                <w:lang w:val="en-GB" w:eastAsia="zh-TW"/>
              </w:rPr>
              <w:t>透過網路界面傳送訊號以關閉伺服器。</w:t>
            </w:r>
            <w:r w:rsidR="001037EB" w:rsidRPr="002A0FE6">
              <w:rPr>
                <w:rFonts w:ascii="新細明體" w:eastAsia="新細明體" w:hAnsi="新細明體" w:cstheme="majorHAnsi"/>
                <w:lang w:val="en-GB" w:eastAsia="zh-TW"/>
              </w:rPr>
              <w:t>在此情況下，請特別注意</w:t>
            </w:r>
            <w:r w:rsidR="004E6DEE" w:rsidRPr="002A0FE6">
              <w:rPr>
                <w:rFonts w:ascii="新細明體" w:eastAsia="新細明體" w:hAnsi="新細明體" w:cstheme="majorHAnsi"/>
                <w:lang w:val="en-GB" w:eastAsia="zh-TW"/>
              </w:rPr>
              <w:t>遠端關機服務</w:t>
            </w:r>
            <w:r w:rsidR="001037EB" w:rsidRPr="002A0FE6">
              <w:rPr>
                <w:rFonts w:ascii="新細明體" w:eastAsia="新細明體" w:hAnsi="新細明體" w:cstheme="majorHAnsi"/>
                <w:lang w:val="en-GB" w:eastAsia="zh-TW"/>
              </w:rPr>
              <w:t>的</w:t>
            </w:r>
            <w:r w:rsidR="00251318" w:rsidRPr="002A0FE6">
              <w:rPr>
                <w:rFonts w:ascii="新細明體" w:eastAsia="新細明體" w:hAnsi="新細明體" w:cstheme="majorHAnsi"/>
                <w:lang w:val="en-GB" w:eastAsia="zh-TW"/>
              </w:rPr>
              <w:t>配置。應使用物理隔離的網路，</w:t>
            </w:r>
            <w:r w:rsidR="009D79C7" w:rsidRPr="002A0FE6">
              <w:rPr>
                <w:rFonts w:ascii="新細明體" w:eastAsia="新細明體" w:hAnsi="新細明體" w:cstheme="majorHAnsi"/>
                <w:lang w:val="en-GB" w:eastAsia="zh-TW"/>
              </w:rPr>
              <w:t>並在伺服器端將關機訊號加入 IP 白名單。</w:t>
            </w:r>
          </w:p>
          <w:p w14:paraId="0AFEED7D" w14:textId="77777777" w:rsidR="00FD5F25" w:rsidRPr="002A0FE6" w:rsidRDefault="00FD5F25" w:rsidP="00895A90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57A8A73B" w14:textId="77777777" w:rsidR="00094065" w:rsidRPr="002A0FE6" w:rsidRDefault="00094065" w:rsidP="00094065">
      <w:pPr>
        <w:pStyle w:val="NormalWeb"/>
        <w:rPr>
          <w:rFonts w:ascii="新細明體" w:eastAsia="新細明體" w:hAnsi="新細明體"/>
          <w:lang w:val="en-US" w:eastAsia="zh-TW"/>
        </w:rPr>
      </w:pPr>
    </w:p>
    <w:p w14:paraId="54BAA8FB" w14:textId="4E857777" w:rsidR="00094065" w:rsidRPr="002A0FE6" w:rsidRDefault="00094065" w:rsidP="00094065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4" w:name="_Toc230129622"/>
      <w:r w:rsidRPr="002A0FE6">
        <w:rPr>
          <w:rFonts w:ascii="新細明體" w:eastAsia="新細明體" w:hAnsi="新細明體" w:cstheme="majorHAnsi"/>
          <w:lang w:val="en-GB"/>
        </w:rPr>
        <w:t>存取控制</w:t>
      </w:r>
      <w:r w:rsidR="005B42F2" w:rsidRPr="002A0FE6">
        <w:rPr>
          <w:rFonts w:ascii="新細明體" w:eastAsia="新細明體" w:hAnsi="新細明體" w:cstheme="majorHAnsi"/>
          <w:lang w:val="en-GB"/>
        </w:rPr>
        <w:t>系統</w:t>
      </w:r>
      <w:bookmarkEnd w:id="4"/>
    </w:p>
    <w:p w14:paraId="25A8E0C9" w14:textId="56C3BE03" w:rsidR="00094065" w:rsidRPr="002A0FE6" w:rsidRDefault="002766B1" w:rsidP="007B1583">
      <w:p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以下列出學校</w:t>
      </w:r>
      <w:r w:rsidR="00622089" w:rsidRPr="002A0FE6">
        <w:rPr>
          <w:rFonts w:ascii="新細明體" w:eastAsia="新細明體" w:hAnsi="新細明體" w:cstheme="majorHAnsi"/>
          <w:lang w:val="en-GB" w:eastAsia="zh-TW"/>
        </w:rPr>
        <w:t>在選用</w:t>
      </w:r>
      <w:r w:rsidR="000C09F4" w:rsidRPr="002A0FE6">
        <w:rPr>
          <w:rFonts w:ascii="新細明體" w:eastAsia="新細明體" w:hAnsi="新細明體" w:cstheme="majorHAnsi"/>
          <w:lang w:val="en-GB" w:eastAsia="zh-TW"/>
        </w:rPr>
        <w:t>常見存取控制系統</w:t>
      </w:r>
      <w:r w:rsidR="00622089" w:rsidRPr="002A0FE6">
        <w:rPr>
          <w:rFonts w:ascii="新細明體" w:eastAsia="新細明體" w:hAnsi="新細明體" w:cstheme="majorHAnsi"/>
          <w:lang w:val="en-GB" w:eastAsia="zh-TW"/>
        </w:rPr>
        <w:t>時</w:t>
      </w:r>
      <w:r w:rsidRPr="002A0FE6">
        <w:rPr>
          <w:rFonts w:ascii="新細明體" w:eastAsia="新細明體" w:hAnsi="新細明體" w:cstheme="majorHAnsi"/>
          <w:lang w:val="en-GB" w:eastAsia="zh-TW"/>
        </w:rPr>
        <w:t>應</w:t>
      </w:r>
      <w:r w:rsidR="007B1583" w:rsidRPr="002A0FE6">
        <w:rPr>
          <w:rFonts w:ascii="新細明體" w:eastAsia="新細明體" w:hAnsi="新細明體" w:cstheme="majorHAnsi"/>
          <w:lang w:val="en-GB" w:eastAsia="zh-TW"/>
        </w:rPr>
        <w:t>特別注意</w:t>
      </w:r>
      <w:r w:rsidR="000C09F4" w:rsidRPr="002A0FE6">
        <w:rPr>
          <w:rFonts w:ascii="新細明體" w:eastAsia="新細明體" w:hAnsi="新細明體" w:cstheme="majorHAnsi"/>
          <w:lang w:val="en-GB" w:eastAsia="zh-TW"/>
        </w:rPr>
        <w:t>的事項</w:t>
      </w:r>
      <w:r w:rsidR="00622089" w:rsidRPr="002A0FE6">
        <w:rPr>
          <w:rFonts w:ascii="新細明體" w:eastAsia="新細明體" w:hAnsi="新細明體" w:cstheme="majorHAnsi"/>
          <w:lang w:val="en-GB" w:eastAsia="zh-TW"/>
        </w:rPr>
        <w:t>。</w:t>
      </w:r>
    </w:p>
    <w:p w14:paraId="57922B10" w14:textId="2B2C169D" w:rsidR="00094065" w:rsidRPr="002A0FE6" w:rsidRDefault="001A107D" w:rsidP="00094065">
      <w:pPr>
        <w:pStyle w:val="NormalWeb"/>
        <w:rPr>
          <w:rFonts w:ascii="新細明體" w:eastAsia="新細明體" w:hAnsi="新細明體"/>
          <w:b/>
          <w:bCs/>
          <w:sz w:val="22"/>
          <w:szCs w:val="22"/>
        </w:rPr>
      </w:pPr>
      <w:r w:rsidRPr="002A0FE6">
        <w:rPr>
          <w:rFonts w:ascii="新細明體" w:eastAsia="新細明體" w:hAnsi="新細明體"/>
          <w:b/>
          <w:bCs/>
          <w:sz w:val="22"/>
          <w:szCs w:val="22"/>
        </w:rPr>
        <w:t>門扇</w:t>
      </w:r>
      <w:r w:rsidR="00657FA1" w:rsidRPr="002A0FE6">
        <w:rPr>
          <w:rFonts w:ascii="新細明體" w:eastAsia="新細明體" w:hAnsi="新細明體"/>
          <w:b/>
          <w:bCs/>
          <w:sz w:val="22"/>
          <w:szCs w:val="22"/>
        </w:rPr>
        <w:t>：</w:t>
      </w:r>
    </w:p>
    <w:p w14:paraId="4C093CD3" w14:textId="61D62E85" w:rsidR="0076534F" w:rsidRPr="002A0FE6" w:rsidRDefault="001A107D" w:rsidP="0076534F">
      <w:pPr>
        <w:pStyle w:val="ListParagraph"/>
        <w:numPr>
          <w:ilvl w:val="0"/>
          <w:numId w:val="9"/>
        </w:numPr>
        <w:ind w:left="723"/>
        <w:rPr>
          <w:rFonts w:ascii="新細明體" w:eastAsia="新細明體" w:hAnsi="新細明體" w:cstheme="majorHAnsi"/>
          <w:lang w:eastAsia="zh-TW"/>
        </w:rPr>
      </w:pPr>
      <w:r w:rsidRPr="002A0FE6">
        <w:rPr>
          <w:rFonts w:ascii="新細明體" w:eastAsia="新細明體" w:hAnsi="新細明體" w:cstheme="majorHAnsi"/>
          <w:lang w:eastAsia="zh-TW"/>
        </w:rPr>
        <w:t>應選用</w:t>
      </w:r>
      <w:r w:rsidR="002C694B" w:rsidRPr="002A0FE6">
        <w:rPr>
          <w:rFonts w:ascii="新細明體" w:eastAsia="新細明體" w:hAnsi="新細明體" w:cstheme="majorHAnsi"/>
          <w:lang w:eastAsia="zh-TW"/>
        </w:rPr>
        <w:t>配備安全鉸鏈的門</w:t>
      </w:r>
      <w:r w:rsidR="00242D8C" w:rsidRPr="002A0FE6">
        <w:rPr>
          <w:rFonts w:ascii="新細明體" w:eastAsia="新細明體" w:hAnsi="新細明體" w:cstheme="majorHAnsi"/>
          <w:lang w:eastAsia="zh-TW"/>
        </w:rPr>
        <w:t>，當鉸鏈被拆下時，</w:t>
      </w:r>
      <w:r w:rsidR="002C694B" w:rsidRPr="002A0FE6">
        <w:rPr>
          <w:rFonts w:ascii="新細明體" w:eastAsia="新細明體" w:hAnsi="新細明體" w:cstheme="majorHAnsi"/>
          <w:lang w:eastAsia="zh-TW"/>
        </w:rPr>
        <w:t>門會自動鎖定</w:t>
      </w:r>
      <w:r w:rsidR="00242D8C" w:rsidRPr="002A0FE6">
        <w:rPr>
          <w:rFonts w:ascii="新細明體" w:eastAsia="新細明體" w:hAnsi="新細明體" w:cstheme="majorHAnsi"/>
          <w:lang w:eastAsia="zh-TW"/>
        </w:rPr>
        <w:t>。</w:t>
      </w:r>
    </w:p>
    <w:p w14:paraId="196F5607" w14:textId="0A2DFD1D" w:rsidR="0076534F" w:rsidRPr="002A0FE6" w:rsidRDefault="00242D8C" w:rsidP="0076534F">
      <w:pPr>
        <w:pStyle w:val="ListParagraph"/>
        <w:numPr>
          <w:ilvl w:val="0"/>
          <w:numId w:val="9"/>
        </w:numPr>
        <w:ind w:left="723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eastAsia="zh-TW"/>
        </w:rPr>
        <w:t>選用</w:t>
      </w:r>
      <w:r w:rsidR="003C2608" w:rsidRPr="002A0FE6">
        <w:rPr>
          <w:rFonts w:ascii="新細明體" w:eastAsia="新細明體" w:hAnsi="新細明體" w:cstheme="majorHAnsi"/>
          <w:lang w:eastAsia="zh-TW"/>
        </w:rPr>
        <w:t>配備死鎖機構的門，並</w:t>
      </w:r>
      <w:r w:rsidRPr="002A0FE6">
        <w:rPr>
          <w:rFonts w:ascii="新細明體" w:eastAsia="新細明體" w:hAnsi="新細明體" w:cstheme="majorHAnsi"/>
          <w:lang w:eastAsia="zh-TW"/>
        </w:rPr>
        <w:t>搭配門上隨附的</w:t>
      </w:r>
      <w:r w:rsidR="0020794F" w:rsidRPr="002A0FE6">
        <w:rPr>
          <w:rFonts w:ascii="新細明體" w:eastAsia="新細明體" w:hAnsi="新細明體" w:cstheme="majorHAnsi"/>
          <w:lang w:eastAsia="zh-TW"/>
        </w:rPr>
        <w:t>門閂板</w:t>
      </w:r>
      <w:r w:rsidR="003C2608" w:rsidRPr="002A0FE6">
        <w:rPr>
          <w:rFonts w:ascii="新細明體" w:eastAsia="新細明體" w:hAnsi="新細明體" w:cstheme="majorHAnsi"/>
          <w:lang w:eastAsia="zh-TW"/>
        </w:rPr>
        <w:t>使用</w:t>
      </w:r>
      <w:r w:rsidRPr="002A0FE6">
        <w:rPr>
          <w:rFonts w:ascii="新細明體" w:eastAsia="新細明體" w:hAnsi="新細明體" w:cstheme="majorHAnsi"/>
          <w:lang w:eastAsia="zh-TW"/>
        </w:rPr>
        <w:t>。</w:t>
      </w:r>
      <w:r w:rsidR="0020794F" w:rsidRPr="002A0FE6">
        <w:rPr>
          <w:rFonts w:ascii="新細明體" w:eastAsia="新細明體" w:hAnsi="新細明體" w:cstheme="majorHAnsi"/>
          <w:lang w:eastAsia="zh-TW"/>
        </w:rPr>
        <w:t>切勿使用門閂孔徑過大、無法與門閂吻合的門閂板。</w:t>
      </w:r>
    </w:p>
    <w:p w14:paraId="66B2C257" w14:textId="4834A74C" w:rsidR="0020794F" w:rsidRPr="002A0FE6" w:rsidRDefault="008202EC" w:rsidP="00B72BDE">
      <w:pPr>
        <w:pStyle w:val="ListParagraph"/>
        <w:numPr>
          <w:ilvl w:val="0"/>
          <w:numId w:val="9"/>
        </w:numPr>
        <w:ind w:left="723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eastAsia="zh-TW"/>
        </w:rPr>
        <w:t>檢查門框</w:t>
      </w:r>
      <w:proofErr w:type="gramStart"/>
      <w:r w:rsidRPr="002A0FE6">
        <w:rPr>
          <w:rFonts w:ascii="新細明體" w:eastAsia="新細明體" w:hAnsi="新細明體" w:cstheme="majorHAnsi"/>
          <w:lang w:eastAsia="zh-TW"/>
        </w:rPr>
        <w:t>與門體是否</w:t>
      </w:r>
      <w:proofErr w:type="gramEnd"/>
      <w:r w:rsidRPr="002A0FE6">
        <w:rPr>
          <w:rFonts w:ascii="新細明體" w:eastAsia="新細明體" w:hAnsi="新細明體" w:cstheme="majorHAnsi"/>
          <w:lang w:eastAsia="zh-TW"/>
        </w:rPr>
        <w:t>密合</w:t>
      </w:r>
      <w:r w:rsidR="00B72BDE" w:rsidRPr="002A0FE6">
        <w:rPr>
          <w:rFonts w:ascii="新細明體" w:eastAsia="新細明體" w:hAnsi="新細明體" w:cstheme="majorHAnsi"/>
          <w:lang w:eastAsia="zh-TW"/>
        </w:rPr>
        <w:t>，並</w:t>
      </w:r>
      <w:r w:rsidR="005410B2" w:rsidRPr="002A0FE6">
        <w:rPr>
          <w:rFonts w:ascii="新細明體" w:eastAsia="新細明體" w:hAnsi="新細明體" w:cstheme="majorHAnsi"/>
          <w:lang w:eastAsia="zh-TW"/>
        </w:rPr>
        <w:t>加裝</w:t>
      </w:r>
      <w:r w:rsidR="00B72BDE" w:rsidRPr="002A0FE6">
        <w:rPr>
          <w:rFonts w:ascii="新細明體" w:eastAsia="新細明體" w:hAnsi="新細明體" w:cstheme="majorHAnsi"/>
          <w:lang w:val="en-GB" w:eastAsia="zh-TW"/>
        </w:rPr>
        <w:t>防風條</w:t>
      </w:r>
      <w:r w:rsidR="00DA497E" w:rsidRPr="002A0FE6">
        <w:rPr>
          <w:rFonts w:ascii="新細明體" w:eastAsia="新細明體" w:hAnsi="新細明體" w:cstheme="majorHAnsi"/>
          <w:lang w:eastAsia="zh-TW"/>
        </w:rPr>
        <w:t>，以</w:t>
      </w:r>
      <w:r w:rsidR="00B72BDE" w:rsidRPr="002A0FE6">
        <w:rPr>
          <w:rFonts w:ascii="新細明體" w:eastAsia="新細明體" w:hAnsi="新細明體" w:cstheme="majorHAnsi"/>
          <w:lang w:eastAsia="zh-TW"/>
        </w:rPr>
        <w:t>增加</w:t>
      </w:r>
      <w:r w:rsidR="00713BB3" w:rsidRPr="002A0FE6">
        <w:rPr>
          <w:rFonts w:ascii="新細明體" w:eastAsia="新細明體" w:hAnsi="新細明體" w:cstheme="majorHAnsi"/>
          <w:lang w:eastAsia="zh-TW"/>
        </w:rPr>
        <w:t>攻擊者</w:t>
      </w:r>
      <w:r w:rsidR="00DA497E" w:rsidRPr="002A0FE6">
        <w:rPr>
          <w:rFonts w:ascii="新細明體" w:eastAsia="新細明體" w:hAnsi="新細明體" w:cstheme="majorHAnsi"/>
          <w:lang w:eastAsia="zh-TW"/>
        </w:rPr>
        <w:t>利用</w:t>
      </w:r>
      <w:proofErr w:type="gramStart"/>
      <w:r w:rsidR="00DA497E" w:rsidRPr="002A0FE6">
        <w:rPr>
          <w:rFonts w:ascii="新細明體" w:eastAsia="新細明體" w:hAnsi="新細明體" w:cstheme="majorHAnsi"/>
          <w:lang w:eastAsia="zh-TW"/>
        </w:rPr>
        <w:t>工具撬動的</w:t>
      </w:r>
      <w:proofErr w:type="gramEnd"/>
      <w:r w:rsidR="00B72BDE" w:rsidRPr="002A0FE6">
        <w:rPr>
          <w:rFonts w:ascii="新細明體" w:eastAsia="新細明體" w:hAnsi="新細明體" w:cstheme="majorHAnsi"/>
          <w:lang w:eastAsia="zh-TW"/>
        </w:rPr>
        <w:t>難度</w:t>
      </w:r>
      <w:r w:rsidR="00DA497E" w:rsidRPr="002A0FE6">
        <w:rPr>
          <w:rFonts w:ascii="新細明體" w:eastAsia="新細明體" w:hAnsi="新細明體" w:cstheme="majorHAnsi"/>
          <w:lang w:eastAsia="zh-TW"/>
        </w:rPr>
        <w:t>。</w:t>
      </w:r>
    </w:p>
    <w:p w14:paraId="39DC0A62" w14:textId="66C202D0" w:rsidR="00B72BDE" w:rsidRPr="002A0FE6" w:rsidRDefault="00353A7A" w:rsidP="00782461">
      <w:pPr>
        <w:rPr>
          <w:rFonts w:ascii="新細明體" w:eastAsia="新細明體" w:hAnsi="新細明體" w:cstheme="majorHAnsi"/>
          <w:b/>
          <w:bCs/>
          <w:lang w:val="en-GB"/>
        </w:rPr>
      </w:pPr>
      <w:proofErr w:type="gramStart"/>
      <w:r w:rsidRPr="002A0FE6">
        <w:rPr>
          <w:rFonts w:ascii="新細明體" w:eastAsia="新細明體" w:hAnsi="新細明體" w:cstheme="majorHAnsi"/>
          <w:b/>
          <w:bCs/>
          <w:lang w:val="en-GB"/>
        </w:rPr>
        <w:t>傳</w:t>
      </w:r>
      <w:proofErr w:type="gramEnd"/>
      <w:r w:rsidRPr="002A0FE6">
        <w:rPr>
          <w:rFonts w:ascii="新細明體" w:eastAsia="新細明體" w:hAnsi="新細明體" w:cstheme="majorHAnsi"/>
          <w:b/>
          <w:bCs/>
          <w:lang w:val="en-GB"/>
        </w:rPr>
        <w:t>統</w:t>
      </w:r>
      <w:r w:rsidR="00235007" w:rsidRPr="002A0FE6">
        <w:rPr>
          <w:rFonts w:ascii="新細明體" w:eastAsia="新細明體" w:hAnsi="新細明體" w:cstheme="majorHAnsi"/>
          <w:b/>
          <w:bCs/>
          <w:lang w:val="en-GB"/>
        </w:rPr>
        <w:t>鎖具：</w:t>
      </w:r>
    </w:p>
    <w:p w14:paraId="2D220D8C" w14:textId="41E36DC1" w:rsidR="00235007" w:rsidRPr="002A0FE6" w:rsidRDefault="00816FDC" w:rsidP="00235007">
      <w:pPr>
        <w:pStyle w:val="ListParagraph"/>
        <w:numPr>
          <w:ilvl w:val="0"/>
          <w:numId w:val="9"/>
        </w:numPr>
        <w:ind w:left="723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eastAsia="zh-TW"/>
        </w:rPr>
        <w:t>選用具備</w:t>
      </w:r>
      <w:r w:rsidR="000D2599" w:rsidRPr="002A0FE6">
        <w:rPr>
          <w:rFonts w:ascii="新細明體" w:eastAsia="新細明體" w:hAnsi="新細明體" w:cstheme="majorHAnsi"/>
          <w:lang w:eastAsia="zh-TW"/>
        </w:rPr>
        <w:t>防撬功能</w:t>
      </w:r>
      <w:proofErr w:type="gramStart"/>
      <w:r w:rsidR="000D2599" w:rsidRPr="002A0FE6">
        <w:rPr>
          <w:rFonts w:ascii="新細明體" w:eastAsia="新細明體" w:hAnsi="新細明體" w:cstheme="majorHAnsi"/>
          <w:lang w:eastAsia="zh-TW"/>
        </w:rPr>
        <w:t>的</w:t>
      </w:r>
      <w:r w:rsidRPr="002A0FE6">
        <w:rPr>
          <w:rFonts w:ascii="新細明體" w:eastAsia="新細明體" w:hAnsi="新細明體" w:cstheme="majorHAnsi"/>
          <w:lang w:eastAsia="zh-TW"/>
        </w:rPr>
        <w:t>鎖具</w:t>
      </w:r>
      <w:proofErr w:type="gramEnd"/>
      <w:r w:rsidR="000D2599" w:rsidRPr="002A0FE6">
        <w:rPr>
          <w:rFonts w:ascii="新細明體" w:eastAsia="新細明體" w:hAnsi="新細明體" w:cstheme="majorHAnsi"/>
          <w:lang w:eastAsia="zh-TW"/>
        </w:rPr>
        <w:t>，例如</w:t>
      </w:r>
      <w:proofErr w:type="gramStart"/>
      <w:r w:rsidR="00A34733" w:rsidRPr="002A0FE6">
        <w:rPr>
          <w:rFonts w:ascii="新細明體" w:eastAsia="新細明體" w:hAnsi="新細明體" w:cstheme="majorHAnsi"/>
          <w:lang w:eastAsia="zh-TW"/>
        </w:rPr>
        <w:t>安全銷</w:t>
      </w:r>
      <w:proofErr w:type="gramEnd"/>
      <w:r w:rsidR="00A34733" w:rsidRPr="002A0FE6">
        <w:rPr>
          <w:rFonts w:ascii="新細明體" w:eastAsia="新細明體" w:hAnsi="新細明體" w:cstheme="majorHAnsi"/>
          <w:lang w:eastAsia="zh-TW"/>
        </w:rPr>
        <w:t>、</w:t>
      </w:r>
      <w:r w:rsidR="000D2599" w:rsidRPr="002A0FE6">
        <w:rPr>
          <w:rFonts w:ascii="新細明體" w:eastAsia="新細明體" w:hAnsi="新細明體" w:cstheme="majorHAnsi"/>
          <w:lang w:eastAsia="zh-TW"/>
        </w:rPr>
        <w:t>防撬</w:t>
      </w:r>
      <w:proofErr w:type="gramStart"/>
      <w:r w:rsidR="00A34733" w:rsidRPr="002A0FE6">
        <w:rPr>
          <w:rFonts w:ascii="新細明體" w:eastAsia="新細明體" w:hAnsi="新細明體" w:cstheme="majorHAnsi"/>
          <w:lang w:eastAsia="zh-TW"/>
        </w:rPr>
        <w:t>桿</w:t>
      </w:r>
      <w:proofErr w:type="gramEnd"/>
      <w:r w:rsidR="00A34733" w:rsidRPr="002A0FE6">
        <w:rPr>
          <w:rFonts w:ascii="新細明體" w:eastAsia="新細明體" w:hAnsi="新細明體" w:cstheme="majorHAnsi"/>
          <w:lang w:eastAsia="zh-TW"/>
        </w:rPr>
        <w:t>及限制型</w:t>
      </w:r>
      <w:proofErr w:type="gramStart"/>
      <w:r w:rsidR="00A34733" w:rsidRPr="002A0FE6">
        <w:rPr>
          <w:rFonts w:ascii="新細明體" w:eastAsia="新細明體" w:hAnsi="新細明體" w:cstheme="majorHAnsi"/>
          <w:lang w:eastAsia="zh-TW"/>
        </w:rPr>
        <w:t>鑰</w:t>
      </w:r>
      <w:proofErr w:type="gramEnd"/>
      <w:r w:rsidR="00A34733" w:rsidRPr="002A0FE6">
        <w:rPr>
          <w:rFonts w:ascii="新細明體" w:eastAsia="新細明體" w:hAnsi="新細明體" w:cstheme="majorHAnsi"/>
          <w:lang w:eastAsia="zh-TW"/>
        </w:rPr>
        <w:t>槽。</w:t>
      </w:r>
    </w:p>
    <w:p w14:paraId="03DA2BD3" w14:textId="753AD8E1" w:rsidR="00353A7A" w:rsidRPr="002A0FE6" w:rsidRDefault="00A34733" w:rsidP="00235007">
      <w:pPr>
        <w:pStyle w:val="ListParagraph"/>
        <w:numPr>
          <w:ilvl w:val="0"/>
          <w:numId w:val="9"/>
        </w:numPr>
        <w:ind w:left="723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將鑰匙收好，避免被他人透過照片複製鑰匙。</w:t>
      </w:r>
    </w:p>
    <w:p w14:paraId="7E71BF44" w14:textId="1BF08162" w:rsidR="00D8213B" w:rsidRPr="002A0FE6" w:rsidRDefault="00D8213B" w:rsidP="00235007">
      <w:pPr>
        <w:pStyle w:val="ListParagraph"/>
        <w:numPr>
          <w:ilvl w:val="0"/>
          <w:numId w:val="9"/>
        </w:numPr>
        <w:ind w:left="723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檢查</w:t>
      </w:r>
      <w:r w:rsidR="005565DF" w:rsidRPr="002A0FE6">
        <w:rPr>
          <w:rFonts w:ascii="新細明體" w:eastAsia="新細明體" w:hAnsi="新細明體" w:cstheme="majorHAnsi"/>
          <w:lang w:val="en-GB" w:eastAsia="zh-TW"/>
        </w:rPr>
        <w:t>鑰匙上</w:t>
      </w:r>
      <w:r w:rsidRPr="002A0FE6">
        <w:rPr>
          <w:rFonts w:ascii="新細明體" w:eastAsia="新細明體" w:hAnsi="新細明體" w:cstheme="majorHAnsi"/>
          <w:lang w:val="en-GB" w:eastAsia="zh-TW"/>
        </w:rPr>
        <w:t>是否有任何</w:t>
      </w:r>
      <w:r w:rsidR="005565DF" w:rsidRPr="002A0FE6">
        <w:rPr>
          <w:rFonts w:ascii="新細明體" w:eastAsia="新細明體" w:hAnsi="新細明體" w:cstheme="majorHAnsi"/>
          <w:lang w:val="en-GB" w:eastAsia="zh-TW"/>
        </w:rPr>
        <w:t>鐫刻或印製的數字</w:t>
      </w:r>
      <w:r w:rsidR="00FD1727" w:rsidRPr="002A0FE6">
        <w:rPr>
          <w:rFonts w:ascii="新細明體" w:eastAsia="新細明體" w:hAnsi="新細明體" w:cstheme="majorHAnsi"/>
          <w:lang w:val="en-GB" w:eastAsia="zh-TW"/>
        </w:rPr>
        <w:t>。若鑰匙上的數字長度較短</w:t>
      </w:r>
      <w:r w:rsidR="008D32DE" w:rsidRPr="002A0FE6">
        <w:rPr>
          <w:rFonts w:ascii="新細明體" w:eastAsia="新細明體" w:hAnsi="新細明體" w:cstheme="majorHAnsi"/>
          <w:lang w:val="en-GB" w:eastAsia="zh-TW"/>
        </w:rPr>
        <w:t>（例如 4 位數），該鑰匙</w:t>
      </w:r>
      <w:proofErr w:type="gramStart"/>
      <w:r w:rsidR="008D32DE" w:rsidRPr="002A0FE6">
        <w:rPr>
          <w:rFonts w:ascii="新細明體" w:eastAsia="新細明體" w:hAnsi="新細明體" w:cstheme="majorHAnsi"/>
          <w:lang w:val="en-GB" w:eastAsia="zh-TW"/>
        </w:rPr>
        <w:t>的熵值可能</w:t>
      </w:r>
      <w:proofErr w:type="gramEnd"/>
      <w:r w:rsidR="008D32DE" w:rsidRPr="002A0FE6">
        <w:rPr>
          <w:rFonts w:ascii="新細明體" w:eastAsia="新細明體" w:hAnsi="新細明體" w:cstheme="majorHAnsi"/>
          <w:lang w:val="en-GB" w:eastAsia="zh-TW"/>
        </w:rPr>
        <w:t>不足，且可能被</w:t>
      </w:r>
      <w:r w:rsidR="007E4F69" w:rsidRPr="002A0FE6">
        <w:rPr>
          <w:rFonts w:ascii="新細明體" w:eastAsia="新細明體" w:hAnsi="新細明體" w:cstheme="majorHAnsi"/>
          <w:lang w:val="en-GB" w:eastAsia="zh-TW"/>
        </w:rPr>
        <w:t>重複用於</w:t>
      </w:r>
      <w:proofErr w:type="gramStart"/>
      <w:r w:rsidR="007E4F69" w:rsidRPr="002A0FE6">
        <w:rPr>
          <w:rFonts w:ascii="新細明體" w:eastAsia="新細明體" w:hAnsi="新細明體" w:cstheme="majorHAnsi"/>
          <w:lang w:val="en-GB" w:eastAsia="zh-TW"/>
        </w:rPr>
        <w:t>同一鎖款</w:t>
      </w:r>
      <w:proofErr w:type="gramEnd"/>
      <w:r w:rsidR="007E4F69" w:rsidRPr="002A0FE6">
        <w:rPr>
          <w:rFonts w:ascii="新細明體" w:eastAsia="新細明體" w:hAnsi="新細明體" w:cstheme="majorHAnsi"/>
          <w:lang w:val="en-GB" w:eastAsia="zh-TW"/>
        </w:rPr>
        <w:t xml:space="preserve">的其他批次中。 </w:t>
      </w:r>
    </w:p>
    <w:p w14:paraId="659E17DC" w14:textId="044D923E" w:rsidR="00A136A9" w:rsidRPr="002A0FE6" w:rsidRDefault="007044E0" w:rsidP="00A136A9">
      <w:pPr>
        <w:rPr>
          <w:rFonts w:ascii="新細明體" w:eastAsia="新細明體" w:hAnsi="新細明體" w:cstheme="majorHAnsi"/>
          <w:b/>
          <w:bCs/>
          <w:lang w:val="en-GB"/>
        </w:rPr>
      </w:pPr>
      <w:r w:rsidRPr="002A0FE6">
        <w:rPr>
          <w:rFonts w:ascii="新細明體" w:eastAsia="新細明體" w:hAnsi="新細明體" w:cstheme="majorHAnsi"/>
          <w:b/>
          <w:bCs/>
          <w:lang w:val="en-GB"/>
        </w:rPr>
        <w:t>RFID 門禁系統</w:t>
      </w:r>
      <w:r w:rsidR="00A136A9" w:rsidRPr="002A0FE6">
        <w:rPr>
          <w:rFonts w:ascii="新細明體" w:eastAsia="新細明體" w:hAnsi="新細明體" w:cstheme="majorHAnsi"/>
          <w:b/>
          <w:bCs/>
          <w:lang w:val="en-GB"/>
        </w:rPr>
        <w:t>：</w:t>
      </w:r>
    </w:p>
    <w:p w14:paraId="3CC6356A" w14:textId="76FF11FC" w:rsidR="00A136A9" w:rsidRPr="002A0FE6" w:rsidRDefault="000C6E12" w:rsidP="004864A3">
      <w:pPr>
        <w:pStyle w:val="ListParagraph"/>
        <w:numPr>
          <w:ilvl w:val="0"/>
          <w:numId w:val="23"/>
        </w:num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應採用具備安全通訊協定、不易遭受</w:t>
      </w:r>
      <w:r w:rsidR="00F26E6C" w:rsidRPr="002A0FE6">
        <w:rPr>
          <w:rFonts w:ascii="新細明體" w:eastAsia="新細明體" w:hAnsi="新細明體" w:cstheme="majorHAnsi"/>
          <w:lang w:val="en-GB" w:eastAsia="zh-TW"/>
        </w:rPr>
        <w:t xml:space="preserve">未經授權讀取與仿真攻擊的 </w:t>
      </w:r>
      <w:r w:rsidRPr="002A0FE6">
        <w:rPr>
          <w:rFonts w:ascii="新細明體" w:eastAsia="新細明體" w:hAnsi="新細明體" w:cstheme="majorHAnsi"/>
          <w:lang w:val="en-GB" w:eastAsia="zh-TW"/>
        </w:rPr>
        <w:t>RFID</w:t>
      </w:r>
      <w:r w:rsidR="00F26E6C" w:rsidRPr="002A0FE6">
        <w:rPr>
          <w:rFonts w:ascii="新細明體" w:eastAsia="新細明體" w:hAnsi="新細明體" w:cstheme="majorHAnsi"/>
          <w:lang w:val="en-GB" w:eastAsia="zh-TW"/>
        </w:rPr>
        <w:t xml:space="preserve"> 系統</w:t>
      </w:r>
      <w:r w:rsidR="005E339E" w:rsidRPr="002A0FE6">
        <w:rPr>
          <w:rFonts w:ascii="新細明體" w:eastAsia="新細明體" w:hAnsi="新細明體" w:cstheme="majorHAnsi"/>
          <w:lang w:val="en-GB" w:eastAsia="zh-TW"/>
        </w:rPr>
        <w:t>。過時的實作方案</w:t>
      </w:r>
      <w:r w:rsidR="009C1EBD" w:rsidRPr="002A0FE6">
        <w:rPr>
          <w:rFonts w:ascii="新細明體" w:eastAsia="新細明體" w:hAnsi="新細明體" w:cstheme="majorHAnsi"/>
          <w:lang w:val="en-GB" w:eastAsia="zh-TW"/>
        </w:rPr>
        <w:t xml:space="preserve">（如 </w:t>
      </w:r>
      <w:proofErr w:type="spellStart"/>
      <w:r w:rsidR="009C1EBD" w:rsidRPr="002A0FE6">
        <w:rPr>
          <w:rFonts w:ascii="新細明體" w:eastAsia="新細明體" w:hAnsi="新細明體" w:cstheme="majorHAnsi"/>
          <w:lang w:val="en-GB" w:eastAsia="zh-TW"/>
        </w:rPr>
        <w:t>Mifare</w:t>
      </w:r>
      <w:proofErr w:type="spellEnd"/>
      <w:r w:rsidR="009C1EBD" w:rsidRPr="002A0FE6">
        <w:rPr>
          <w:rFonts w:ascii="新細明體" w:eastAsia="新細明體" w:hAnsi="新細明體" w:cstheme="majorHAnsi"/>
          <w:lang w:val="en-GB" w:eastAsia="zh-TW"/>
        </w:rPr>
        <w:t xml:space="preserve"> Classic）往往容易遭受</w:t>
      </w:r>
      <w:r w:rsidR="00F26E6C" w:rsidRPr="002A0FE6">
        <w:rPr>
          <w:rFonts w:ascii="新細明體" w:eastAsia="新細明體" w:hAnsi="新細明體" w:cstheme="majorHAnsi"/>
          <w:lang w:val="en-GB" w:eastAsia="zh-TW"/>
        </w:rPr>
        <w:t>此類攻擊。</w:t>
      </w:r>
      <w:r w:rsidR="00822B1A" w:rsidRPr="002A0FE6">
        <w:rPr>
          <w:rFonts w:ascii="新細明體" w:eastAsia="新細明體" w:hAnsi="新細明體" w:cstheme="majorHAnsi"/>
          <w:lang w:val="en-GB" w:eastAsia="zh-TW"/>
        </w:rPr>
        <w:t xml:space="preserve">目前 </w:t>
      </w:r>
      <w:proofErr w:type="spellStart"/>
      <w:r w:rsidR="00822B1A" w:rsidRPr="002A0FE6">
        <w:rPr>
          <w:rFonts w:ascii="新細明體" w:eastAsia="新細明體" w:hAnsi="新細明體" w:cstheme="majorHAnsi"/>
          <w:lang w:val="en-GB" w:eastAsia="zh-TW"/>
        </w:rPr>
        <w:t>Mifare</w:t>
      </w:r>
      <w:proofErr w:type="spellEnd"/>
      <w:r w:rsidR="00822B1A" w:rsidRPr="002A0FE6">
        <w:rPr>
          <w:rFonts w:ascii="新細明體" w:eastAsia="新細明體" w:hAnsi="新細明體" w:cstheme="majorHAnsi"/>
          <w:lang w:val="en-GB" w:eastAsia="zh-TW"/>
        </w:rPr>
        <w:t xml:space="preserve"> </w:t>
      </w:r>
      <w:proofErr w:type="spellStart"/>
      <w:r w:rsidR="00822B1A" w:rsidRPr="002A0FE6">
        <w:rPr>
          <w:rFonts w:ascii="新細明體" w:eastAsia="新細明體" w:hAnsi="新細明體" w:cstheme="majorHAnsi"/>
          <w:lang w:val="en-GB" w:eastAsia="zh-TW"/>
        </w:rPr>
        <w:t>Desfire</w:t>
      </w:r>
      <w:proofErr w:type="spellEnd"/>
      <w:r w:rsidR="0032052D" w:rsidRPr="002A0FE6">
        <w:rPr>
          <w:rFonts w:ascii="新細明體" w:eastAsia="新細明體" w:hAnsi="新細明體" w:cstheme="majorHAnsi"/>
          <w:lang w:val="en-GB" w:eastAsia="zh-TW"/>
        </w:rPr>
        <w:t xml:space="preserve"> 除 UID 之外，普遍</w:t>
      </w:r>
      <w:r w:rsidR="00822B1A" w:rsidRPr="002A0FE6">
        <w:rPr>
          <w:rFonts w:ascii="新細明體" w:eastAsia="新細明體" w:hAnsi="新細明體" w:cstheme="majorHAnsi"/>
          <w:lang w:val="en-GB" w:eastAsia="zh-TW"/>
        </w:rPr>
        <w:t>被認為是安全的</w:t>
      </w:r>
      <w:r w:rsidR="000C3E2B" w:rsidRPr="002A0FE6">
        <w:rPr>
          <w:rFonts w:ascii="新細明體" w:eastAsia="新細明體" w:hAnsi="新細明體" w:cstheme="majorHAnsi"/>
          <w:lang w:val="en-GB" w:eastAsia="zh-TW"/>
        </w:rPr>
        <w:t>。</w:t>
      </w:r>
    </w:p>
    <w:p w14:paraId="594E4DC2" w14:textId="77777777" w:rsidR="00327B45" w:rsidRPr="002A0FE6" w:rsidRDefault="00327B45" w:rsidP="00327B45">
      <w:pPr>
        <w:rPr>
          <w:rFonts w:ascii="新細明體" w:eastAsia="新細明體" w:hAnsi="新細明體" w:cstheme="majorHAnsi"/>
          <w:b/>
          <w:bCs/>
          <w:lang w:val="en-GB"/>
        </w:rPr>
      </w:pPr>
      <w:r w:rsidRPr="002A0FE6">
        <w:rPr>
          <w:rFonts w:ascii="新細明體" w:eastAsia="新細明體" w:hAnsi="新細明體" w:cstheme="majorHAnsi"/>
          <w:b/>
          <w:bCs/>
          <w:lang w:val="en-GB"/>
        </w:rPr>
        <w:lastRenderedPageBreak/>
        <w:t>生物</w:t>
      </w:r>
      <w:proofErr w:type="gramStart"/>
      <w:r w:rsidRPr="002A0FE6">
        <w:rPr>
          <w:rFonts w:ascii="新細明體" w:eastAsia="新細明體" w:hAnsi="新細明體" w:cstheme="majorHAnsi"/>
          <w:b/>
          <w:bCs/>
          <w:lang w:val="en-GB"/>
        </w:rPr>
        <w:t>特</w:t>
      </w:r>
      <w:proofErr w:type="gramEnd"/>
      <w:r w:rsidRPr="002A0FE6">
        <w:rPr>
          <w:rFonts w:ascii="新細明體" w:eastAsia="新細明體" w:hAnsi="新細明體" w:cstheme="majorHAnsi"/>
          <w:b/>
          <w:bCs/>
          <w:lang w:val="en-GB"/>
        </w:rPr>
        <w:t>徵鎖：</w:t>
      </w:r>
    </w:p>
    <w:p w14:paraId="2C09EE4F" w14:textId="77777777" w:rsidR="00327B45" w:rsidRPr="002A0FE6" w:rsidRDefault="00327B45" w:rsidP="00327B45">
      <w:pPr>
        <w:pStyle w:val="ListParagraph"/>
        <w:numPr>
          <w:ilvl w:val="0"/>
          <w:numId w:val="23"/>
        </w:num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生物特徵鎖容易遭受偽造攻擊。應選用具備活體偵測機制（如脈搏與熱感應）的生物特徵鎖，或採用多</w:t>
      </w:r>
      <w:proofErr w:type="gramStart"/>
      <w:r w:rsidRPr="002A0FE6">
        <w:rPr>
          <w:rFonts w:ascii="新細明體" w:eastAsia="新細明體" w:hAnsi="新細明體" w:cstheme="majorHAnsi"/>
          <w:lang w:val="en-GB" w:eastAsia="zh-TW"/>
        </w:rPr>
        <w:t>模態鎖具</w:t>
      </w:r>
      <w:proofErr w:type="gramEnd"/>
      <w:r w:rsidRPr="002A0FE6">
        <w:rPr>
          <w:rFonts w:ascii="新細明體" w:eastAsia="新細明體" w:hAnsi="新細明體" w:cstheme="majorHAnsi"/>
          <w:lang w:val="en-GB" w:eastAsia="zh-TW"/>
        </w:rPr>
        <w:t>（例如結合生物特徵與 PIN 碼）。</w:t>
      </w:r>
    </w:p>
    <w:p w14:paraId="15B1111C" w14:textId="5D42EE7F" w:rsidR="00327B45" w:rsidRPr="002A0FE6" w:rsidRDefault="00327B45" w:rsidP="00327B45">
      <w:pPr>
        <w:rPr>
          <w:rFonts w:ascii="新細明體" w:eastAsia="新細明體" w:hAnsi="新細明體" w:cstheme="majorHAnsi"/>
          <w:b/>
          <w:bCs/>
          <w:lang w:val="en-GB"/>
        </w:rPr>
      </w:pPr>
      <w:r w:rsidRPr="002A0FE6">
        <w:rPr>
          <w:rFonts w:ascii="新細明體" w:eastAsia="新細明體" w:hAnsi="新細明體" w:cstheme="majorHAnsi"/>
          <w:b/>
          <w:bCs/>
          <w:lang w:val="en-GB"/>
        </w:rPr>
        <w:t>PIN 碼鎖：</w:t>
      </w:r>
    </w:p>
    <w:p w14:paraId="44EA19C4" w14:textId="53A4BA27" w:rsidR="00327B45" w:rsidRPr="002A0FE6" w:rsidRDefault="00327B45" w:rsidP="00327B45">
      <w:pPr>
        <w:pStyle w:val="ListParagraph"/>
        <w:numPr>
          <w:ilvl w:val="0"/>
          <w:numId w:val="23"/>
        </w:num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長期使用相同的 PIN 碼可能會</w:t>
      </w:r>
      <w:r w:rsidR="0010658F" w:rsidRPr="002A0FE6">
        <w:rPr>
          <w:rFonts w:ascii="新細明體" w:eastAsia="新細明體" w:hAnsi="新細明體" w:cstheme="majorHAnsi"/>
          <w:lang w:val="en-GB" w:eastAsia="zh-TW"/>
        </w:rPr>
        <w:t>形成</w:t>
      </w:r>
      <w:r w:rsidR="00CE2272" w:rsidRPr="002A0FE6">
        <w:rPr>
          <w:rFonts w:ascii="新細明體" w:eastAsia="新細明體" w:hAnsi="新細明體" w:cstheme="majorHAnsi"/>
          <w:lang w:val="en-GB" w:eastAsia="zh-TW"/>
        </w:rPr>
        <w:t>磨損痕跡，從而暴露 PIN 碼組合。</w:t>
      </w:r>
      <w:r w:rsidR="0010658F" w:rsidRPr="002A0FE6">
        <w:rPr>
          <w:rFonts w:ascii="新細明體" w:eastAsia="新細明體" w:hAnsi="新細明體" w:cstheme="majorHAnsi"/>
          <w:lang w:val="en-GB" w:eastAsia="zh-TW"/>
        </w:rPr>
        <w:t>請定期</w:t>
      </w:r>
      <w:r w:rsidR="00CE2272" w:rsidRPr="002A0FE6">
        <w:rPr>
          <w:rFonts w:ascii="新細明體" w:eastAsia="新細明體" w:hAnsi="新細明體" w:cstheme="majorHAnsi"/>
          <w:lang w:val="en-GB" w:eastAsia="zh-TW"/>
        </w:rPr>
        <w:t>輪替包含不同數字的 PIN 碼</w:t>
      </w:r>
      <w:r w:rsidR="0010658F" w:rsidRPr="002A0FE6">
        <w:rPr>
          <w:rFonts w:ascii="新細明體" w:eastAsia="新細明體" w:hAnsi="新細明體" w:cstheme="majorHAnsi"/>
          <w:lang w:val="en-GB" w:eastAsia="zh-TW"/>
        </w:rPr>
        <w:t>。</w:t>
      </w:r>
    </w:p>
    <w:p w14:paraId="728EA538" w14:textId="7D7E20F8" w:rsidR="00086714" w:rsidRPr="002A0FE6" w:rsidRDefault="00BC1812" w:rsidP="00086714">
      <w:p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2A0FE6">
        <w:rPr>
          <w:rFonts w:ascii="新細明體" w:eastAsia="新細明體" w:hAnsi="新細明體" w:cstheme="majorHAnsi"/>
          <w:b/>
          <w:bCs/>
          <w:lang w:val="en-GB" w:eastAsia="zh-TW"/>
        </w:rPr>
        <w:t>磁力</w:t>
      </w:r>
      <w:r w:rsidR="00A7265E" w:rsidRPr="002A0FE6">
        <w:rPr>
          <w:rFonts w:ascii="新細明體" w:eastAsia="新細明體" w:hAnsi="新細明體" w:cstheme="majorHAnsi"/>
          <w:b/>
          <w:bCs/>
          <w:lang w:val="en-GB" w:eastAsia="zh-TW"/>
        </w:rPr>
        <w:t>鎖</w:t>
      </w:r>
      <w:r w:rsidR="007921FF" w:rsidRPr="002A0FE6">
        <w:rPr>
          <w:rFonts w:ascii="新細明體" w:eastAsia="新細明體" w:hAnsi="新細明體" w:cstheme="majorHAnsi"/>
          <w:b/>
          <w:bCs/>
          <w:lang w:val="en-GB" w:eastAsia="zh-TW"/>
        </w:rPr>
        <w:t>／電動</w:t>
      </w:r>
      <w:r w:rsidR="00086714" w:rsidRPr="002A0FE6">
        <w:rPr>
          <w:rFonts w:ascii="新細明體" w:eastAsia="新細明體" w:hAnsi="新細明體" w:cstheme="majorHAnsi"/>
          <w:b/>
          <w:bCs/>
          <w:lang w:val="en-GB" w:eastAsia="zh-TW"/>
        </w:rPr>
        <w:t>門釋放機構：</w:t>
      </w:r>
    </w:p>
    <w:p w14:paraId="195C0F49" w14:textId="725E1540" w:rsidR="00086714" w:rsidRPr="002A0FE6" w:rsidRDefault="002D2AF4" w:rsidP="00086714">
      <w:pPr>
        <w:pStyle w:val="ListParagraph"/>
        <w:numPr>
          <w:ilvl w:val="0"/>
          <w:numId w:val="23"/>
        </w:num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門鎖釋放裝置應採用有線按鈕</w:t>
      </w:r>
      <w:r w:rsidR="000B4D13" w:rsidRPr="002A0FE6">
        <w:rPr>
          <w:rFonts w:ascii="新細明體" w:eastAsia="新細明體" w:hAnsi="新細明體" w:cstheme="majorHAnsi"/>
          <w:lang w:val="en-GB" w:eastAsia="zh-TW"/>
        </w:rPr>
        <w:t>。此</w:t>
      </w:r>
      <w:proofErr w:type="gramStart"/>
      <w:r w:rsidR="000B4D13" w:rsidRPr="002A0FE6">
        <w:rPr>
          <w:rFonts w:ascii="新細明體" w:eastAsia="新細明體" w:hAnsi="新細明體" w:cstheme="majorHAnsi"/>
          <w:lang w:val="en-GB" w:eastAsia="zh-TW"/>
        </w:rPr>
        <w:t>類線纜應</w:t>
      </w:r>
      <w:proofErr w:type="gramEnd"/>
      <w:r w:rsidR="000B4D13" w:rsidRPr="002A0FE6">
        <w:rPr>
          <w:rFonts w:ascii="新細明體" w:eastAsia="新細明體" w:hAnsi="新細明體" w:cstheme="majorHAnsi"/>
          <w:lang w:val="en-GB" w:eastAsia="zh-TW"/>
        </w:rPr>
        <w:t>從門鎖釋放</w:t>
      </w:r>
      <w:r w:rsidR="00524255" w:rsidRPr="002A0FE6">
        <w:rPr>
          <w:rFonts w:ascii="新細明體" w:eastAsia="新細明體" w:hAnsi="新細明體" w:cstheme="majorHAnsi"/>
          <w:lang w:val="en-GB" w:eastAsia="zh-TW"/>
        </w:rPr>
        <w:t>按鈕直接</w:t>
      </w:r>
      <w:r w:rsidR="000B4D13" w:rsidRPr="002A0FE6">
        <w:rPr>
          <w:rFonts w:ascii="新細明體" w:eastAsia="新細明體" w:hAnsi="新細明體" w:cstheme="majorHAnsi"/>
          <w:lang w:val="en-GB" w:eastAsia="zh-TW"/>
        </w:rPr>
        <w:t>連接</w:t>
      </w:r>
      <w:proofErr w:type="gramStart"/>
      <w:r w:rsidR="00524255" w:rsidRPr="002A0FE6">
        <w:rPr>
          <w:rFonts w:ascii="新細明體" w:eastAsia="新細明體" w:hAnsi="新細明體" w:cstheme="majorHAnsi"/>
          <w:lang w:val="en-GB" w:eastAsia="zh-TW"/>
        </w:rPr>
        <w:t>至門體本身</w:t>
      </w:r>
      <w:proofErr w:type="gramEnd"/>
      <w:r w:rsidR="00524255" w:rsidRPr="002A0FE6">
        <w:rPr>
          <w:rFonts w:ascii="新細明體" w:eastAsia="新細明體" w:hAnsi="新細明體" w:cstheme="majorHAnsi"/>
          <w:lang w:val="en-GB" w:eastAsia="zh-TW"/>
        </w:rPr>
        <w:t>。門鎖釋放裝置不應涉及任何無線通訊</w:t>
      </w:r>
      <w:r w:rsidR="00050D57" w:rsidRPr="002A0FE6">
        <w:rPr>
          <w:rFonts w:ascii="新細明體" w:eastAsia="新細明體" w:hAnsi="新細明體" w:cstheme="majorHAnsi"/>
          <w:lang w:val="en-GB" w:eastAsia="zh-TW"/>
        </w:rPr>
        <w:t>。</w:t>
      </w:r>
    </w:p>
    <w:p w14:paraId="39F42243" w14:textId="0C8BD9E5" w:rsidR="00050D57" w:rsidRPr="002A0FE6" w:rsidRDefault="00050D57" w:rsidP="00086714">
      <w:pPr>
        <w:pStyle w:val="ListParagraph"/>
        <w:numPr>
          <w:ilvl w:val="0"/>
          <w:numId w:val="23"/>
        </w:num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請勿</w:t>
      </w:r>
      <w:r w:rsidR="00AF41D4" w:rsidRPr="002A0FE6">
        <w:rPr>
          <w:rFonts w:ascii="新細明體" w:eastAsia="新細明體" w:hAnsi="新細明體" w:cstheme="majorHAnsi"/>
          <w:lang w:val="en-GB" w:eastAsia="zh-TW"/>
        </w:rPr>
        <w:t>在公共區域將</w:t>
      </w:r>
      <w:r w:rsidRPr="002A0FE6">
        <w:rPr>
          <w:rFonts w:ascii="新細明體" w:eastAsia="新細明體" w:hAnsi="新細明體" w:cstheme="majorHAnsi"/>
          <w:lang w:val="en-GB" w:eastAsia="zh-TW"/>
        </w:rPr>
        <w:t>按鈕</w:t>
      </w:r>
      <w:proofErr w:type="gramStart"/>
      <w:r w:rsidRPr="002A0FE6">
        <w:rPr>
          <w:rFonts w:ascii="新細明體" w:eastAsia="新細明體" w:hAnsi="新細明體" w:cstheme="majorHAnsi"/>
          <w:lang w:val="en-GB" w:eastAsia="zh-TW"/>
        </w:rPr>
        <w:t>至</w:t>
      </w:r>
      <w:r w:rsidR="00AF41D4" w:rsidRPr="002A0FE6">
        <w:rPr>
          <w:rFonts w:ascii="新細明體" w:eastAsia="新細明體" w:hAnsi="新細明體" w:cstheme="majorHAnsi"/>
          <w:lang w:val="en-GB" w:eastAsia="zh-TW"/>
        </w:rPr>
        <w:t>門體的</w:t>
      </w:r>
      <w:r w:rsidRPr="002A0FE6">
        <w:rPr>
          <w:rFonts w:ascii="新細明體" w:eastAsia="新細明體" w:hAnsi="新細明體" w:cstheme="majorHAnsi"/>
          <w:lang w:val="en-GB" w:eastAsia="zh-TW"/>
        </w:rPr>
        <w:t>線纜外露</w:t>
      </w:r>
      <w:proofErr w:type="gramEnd"/>
      <w:r w:rsidR="00AF41D4" w:rsidRPr="002A0FE6">
        <w:rPr>
          <w:rFonts w:ascii="新細明體" w:eastAsia="新細明體" w:hAnsi="新細明體" w:cstheme="majorHAnsi"/>
          <w:lang w:val="en-GB" w:eastAsia="zh-TW"/>
        </w:rPr>
        <w:t>。</w:t>
      </w:r>
    </w:p>
    <w:p w14:paraId="7EFCA031" w14:textId="11F947A2" w:rsidR="00A7265E" w:rsidRPr="002A0FE6" w:rsidRDefault="00A7265E" w:rsidP="00086714">
      <w:pPr>
        <w:pStyle w:val="ListParagraph"/>
        <w:numPr>
          <w:ilvl w:val="0"/>
          <w:numId w:val="23"/>
        </w:num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請注意，這些裝置需</w:t>
      </w:r>
      <w:r w:rsidR="00153374" w:rsidRPr="002A0FE6">
        <w:rPr>
          <w:rFonts w:ascii="新細明體" w:eastAsia="新細明體" w:hAnsi="新細明體" w:cstheme="majorHAnsi"/>
          <w:lang w:val="en-GB" w:eastAsia="zh-TW"/>
        </w:rPr>
        <w:t>持續供電才能保持上鎖狀態。請檢查電池壽命</w:t>
      </w:r>
      <w:r w:rsidR="007921FF" w:rsidRPr="002A0FE6">
        <w:rPr>
          <w:rFonts w:ascii="新細明體" w:eastAsia="新細明體" w:hAnsi="新細明體" w:cstheme="majorHAnsi"/>
          <w:lang w:val="en-GB" w:eastAsia="zh-TW"/>
        </w:rPr>
        <w:t>，以確認斷電時門能維持上鎖狀態的時間長度。</w:t>
      </w:r>
    </w:p>
    <w:p w14:paraId="4566FDF0" w14:textId="77777777" w:rsidR="005D7FD2" w:rsidRPr="002A0FE6" w:rsidRDefault="005D7FD2" w:rsidP="005D7FD2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6D40E0D9" w14:textId="23981717" w:rsidR="00704637" w:rsidRPr="002A0FE6" w:rsidRDefault="00D065A0" w:rsidP="00704637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5" w:name="_Toc230129623"/>
      <w:r w:rsidRPr="002A0FE6">
        <w:rPr>
          <w:rFonts w:ascii="新細明體" w:eastAsia="新細明體" w:hAnsi="新細明體" w:cstheme="majorHAnsi"/>
          <w:lang w:val="en-GB"/>
        </w:rPr>
        <w:t>環境控制</w:t>
      </w:r>
      <w:bookmarkEnd w:id="5"/>
    </w:p>
    <w:p w14:paraId="029412EE" w14:textId="1C0E66F4" w:rsidR="005D7FD2" w:rsidRPr="002A0FE6" w:rsidRDefault="005D7FD2" w:rsidP="005D7FD2">
      <w:pPr>
        <w:pStyle w:val="NormalWeb"/>
        <w:numPr>
          <w:ilvl w:val="0"/>
          <w:numId w:val="26"/>
        </w:numPr>
        <w:rPr>
          <w:rFonts w:ascii="新細明體" w:eastAsia="新細明體" w:hAnsi="新細明體"/>
          <w:sz w:val="22"/>
          <w:szCs w:val="22"/>
          <w:lang w:eastAsia="zh-TW"/>
        </w:rPr>
      </w:pPr>
      <w:r w:rsidRPr="002A0FE6">
        <w:rPr>
          <w:rFonts w:ascii="新細明體" w:eastAsia="新細明體" w:hAnsi="新細明體"/>
          <w:sz w:val="22"/>
          <w:szCs w:val="22"/>
          <w:lang w:eastAsia="zh-TW"/>
        </w:rPr>
        <w:t>請在 IT 區域維持最佳環境條件，例如溫度介於</w:t>
      </w:r>
      <w:r w:rsidR="00BC753C" w:rsidRPr="002A0FE6">
        <w:rPr>
          <w:rFonts w:ascii="新細明體" w:eastAsia="新細明體" w:hAnsi="新細明體"/>
          <w:sz w:val="22"/>
          <w:szCs w:val="22"/>
          <w:lang w:eastAsia="zh-TW"/>
        </w:rPr>
        <w:t xml:space="preserve"> 20-25°C</w:t>
      </w:r>
      <w:r w:rsidRPr="002A0FE6">
        <w:rPr>
          <w:rFonts w:ascii="新細明體" w:eastAsia="新細明體" w:hAnsi="新細明體"/>
          <w:sz w:val="22"/>
          <w:szCs w:val="22"/>
          <w:lang w:eastAsia="zh-TW"/>
        </w:rPr>
        <w:t xml:space="preserve"> </w:t>
      </w:r>
      <w:proofErr w:type="gramStart"/>
      <w:r w:rsidRPr="002A0FE6">
        <w:rPr>
          <w:rFonts w:ascii="新細明體" w:eastAsia="新細明體" w:hAnsi="新細明體"/>
          <w:sz w:val="22"/>
          <w:szCs w:val="22"/>
          <w:lang w:eastAsia="zh-TW"/>
        </w:rPr>
        <w:t>之間，</w:t>
      </w:r>
      <w:proofErr w:type="gramEnd"/>
      <w:r w:rsidRPr="002A0FE6">
        <w:rPr>
          <w:rFonts w:ascii="新細明體" w:eastAsia="新細明體" w:hAnsi="新細明體"/>
          <w:sz w:val="22"/>
          <w:szCs w:val="22"/>
          <w:lang w:eastAsia="zh-TW"/>
        </w:rPr>
        <w:t>濕度為 50-80%，以防止硬件</w:t>
      </w:r>
      <w:r w:rsidR="00C6760D" w:rsidRPr="002A0FE6">
        <w:rPr>
          <w:rFonts w:ascii="新細明體" w:eastAsia="新細明體" w:hAnsi="新細明體"/>
          <w:sz w:val="22"/>
          <w:szCs w:val="22"/>
          <w:lang w:eastAsia="zh-TW"/>
        </w:rPr>
        <w:t>過早</w:t>
      </w:r>
      <w:r w:rsidRPr="002A0FE6">
        <w:rPr>
          <w:rFonts w:ascii="新細明體" w:eastAsia="新細明體" w:hAnsi="新細明體"/>
          <w:sz w:val="22"/>
          <w:szCs w:val="22"/>
          <w:lang w:eastAsia="zh-TW"/>
        </w:rPr>
        <w:t>故障</w:t>
      </w:r>
      <w:r w:rsidR="00C6760D" w:rsidRPr="002A0FE6">
        <w:rPr>
          <w:rFonts w:ascii="新細明體" w:eastAsia="新細明體" w:hAnsi="新細明體"/>
          <w:sz w:val="22"/>
          <w:szCs w:val="22"/>
          <w:lang w:eastAsia="zh-TW"/>
        </w:rPr>
        <w:t>。</w:t>
      </w:r>
    </w:p>
    <w:p w14:paraId="2A1956C5" w14:textId="77777777" w:rsidR="008B4448" w:rsidRPr="002A0FE6" w:rsidRDefault="008B4448" w:rsidP="008B4448">
      <w:pPr>
        <w:pStyle w:val="NormalWeb"/>
        <w:numPr>
          <w:ilvl w:val="0"/>
          <w:numId w:val="26"/>
        </w:numPr>
        <w:rPr>
          <w:rFonts w:ascii="新細明體" w:eastAsia="新細明體" w:hAnsi="新細明體"/>
          <w:sz w:val="22"/>
          <w:szCs w:val="22"/>
          <w:lang w:eastAsia="zh-TW"/>
        </w:rPr>
      </w:pPr>
      <w:r w:rsidRPr="002A0FE6">
        <w:rPr>
          <w:rFonts w:ascii="新細明體" w:eastAsia="新細明體" w:hAnsi="新細明體"/>
          <w:sz w:val="22"/>
          <w:szCs w:val="22"/>
          <w:lang w:eastAsia="zh-TW"/>
        </w:rPr>
        <w:t>為環境控制系統的冷卻電源增加冗餘設計，確保伺服器在維護期間仍能不中斷地運行。</w:t>
      </w:r>
    </w:p>
    <w:p w14:paraId="2B3AA74A" w14:textId="720DD1CE" w:rsidR="008B4448" w:rsidRPr="002A0FE6" w:rsidRDefault="008B4448" w:rsidP="008B4448">
      <w:pPr>
        <w:pStyle w:val="NormalWeb"/>
        <w:numPr>
          <w:ilvl w:val="0"/>
          <w:numId w:val="26"/>
        </w:numPr>
        <w:rPr>
          <w:rFonts w:ascii="新細明體" w:eastAsia="新細明體" w:hAnsi="新細明體"/>
          <w:sz w:val="22"/>
          <w:szCs w:val="22"/>
          <w:lang w:eastAsia="zh-TW"/>
        </w:rPr>
      </w:pPr>
      <w:r w:rsidRPr="002A0FE6">
        <w:rPr>
          <w:rFonts w:ascii="新細明體" w:eastAsia="新細明體" w:hAnsi="新細明體"/>
          <w:sz w:val="22"/>
          <w:szCs w:val="22"/>
          <w:lang w:eastAsia="zh-TW"/>
        </w:rPr>
        <w:t>制定維護時程表</w:t>
      </w:r>
      <w:r w:rsidR="008A5A19" w:rsidRPr="002A0FE6">
        <w:rPr>
          <w:rFonts w:ascii="新細明體" w:eastAsia="新細明體" w:hAnsi="新細明體"/>
          <w:sz w:val="22"/>
          <w:szCs w:val="22"/>
          <w:lang w:eastAsia="zh-TW"/>
        </w:rPr>
        <w:t>，確保定期進行維護</w:t>
      </w:r>
      <w:r w:rsidR="0029317B" w:rsidRPr="002A0FE6">
        <w:rPr>
          <w:rFonts w:ascii="新細明體" w:eastAsia="新細明體" w:hAnsi="新細明體"/>
          <w:sz w:val="22"/>
          <w:szCs w:val="22"/>
          <w:lang w:eastAsia="zh-TW"/>
        </w:rPr>
        <w:t>，同時</w:t>
      </w:r>
      <w:proofErr w:type="gramStart"/>
      <w:r w:rsidR="0029317B" w:rsidRPr="002A0FE6">
        <w:rPr>
          <w:rFonts w:ascii="新細明體" w:eastAsia="新細明體" w:hAnsi="新細明體"/>
          <w:sz w:val="22"/>
          <w:szCs w:val="22"/>
          <w:lang w:eastAsia="zh-TW"/>
        </w:rPr>
        <w:t>確保總製冷</w:t>
      </w:r>
      <w:proofErr w:type="gramEnd"/>
      <w:r w:rsidR="0029317B" w:rsidRPr="002A0FE6">
        <w:rPr>
          <w:rFonts w:ascii="新細明體" w:eastAsia="新細明體" w:hAnsi="新細明體"/>
          <w:sz w:val="22"/>
          <w:szCs w:val="22"/>
          <w:lang w:eastAsia="zh-TW"/>
        </w:rPr>
        <w:t>能力足以</w:t>
      </w:r>
      <w:r w:rsidR="00EB4585" w:rsidRPr="002A0FE6">
        <w:rPr>
          <w:rFonts w:ascii="新細明體" w:eastAsia="新細明體" w:hAnsi="新細明體"/>
          <w:sz w:val="22"/>
          <w:szCs w:val="22"/>
          <w:lang w:eastAsia="zh-TW"/>
        </w:rPr>
        <w:t>應付</w:t>
      </w:r>
      <w:r w:rsidR="0029317B" w:rsidRPr="002A0FE6">
        <w:rPr>
          <w:rFonts w:ascii="新細明體" w:eastAsia="新細明體" w:hAnsi="新細明體"/>
          <w:sz w:val="22"/>
          <w:szCs w:val="22"/>
          <w:lang w:eastAsia="zh-TW"/>
        </w:rPr>
        <w:t>伺服器的散熱</w:t>
      </w:r>
      <w:r w:rsidR="00E801F9" w:rsidRPr="002A0FE6">
        <w:rPr>
          <w:rFonts w:ascii="新細明體" w:eastAsia="新細明體" w:hAnsi="新細明體"/>
          <w:sz w:val="22"/>
          <w:szCs w:val="22"/>
          <w:lang w:eastAsia="zh-TW"/>
        </w:rPr>
        <w:t>需求</w:t>
      </w:r>
      <w:r w:rsidR="0029317B" w:rsidRPr="002A0FE6">
        <w:rPr>
          <w:rFonts w:ascii="新細明體" w:eastAsia="新細明體" w:hAnsi="新細明體"/>
          <w:sz w:val="22"/>
          <w:szCs w:val="22"/>
          <w:lang w:eastAsia="zh-TW"/>
        </w:rPr>
        <w:t>。</w:t>
      </w:r>
    </w:p>
    <w:p w14:paraId="5A698CF9" w14:textId="0857D769" w:rsidR="00E84B1F" w:rsidRPr="002A0FE6" w:rsidRDefault="00752675" w:rsidP="00E84B1F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6" w:name="_Toc230129624"/>
      <w:r w:rsidRPr="002A0FE6">
        <w:rPr>
          <w:rFonts w:ascii="新細明體" w:eastAsia="新細明體" w:hAnsi="新細明體" w:cstheme="majorHAnsi"/>
          <w:lang w:val="en-GB"/>
        </w:rPr>
        <w:t>監控</w:t>
      </w:r>
      <w:r w:rsidR="00E84B1F" w:rsidRPr="002A0FE6">
        <w:rPr>
          <w:rFonts w:ascii="新細明體" w:eastAsia="新細明體" w:hAnsi="新細明體" w:cstheme="majorHAnsi"/>
          <w:lang w:val="en-GB"/>
        </w:rPr>
        <w:t>系統部署</w:t>
      </w:r>
      <w:bookmarkEnd w:id="6"/>
    </w:p>
    <w:p w14:paraId="1E5216EF" w14:textId="5975B3BD" w:rsidR="00E84B1F" w:rsidRPr="002A0FE6" w:rsidRDefault="00752675" w:rsidP="00E84B1F">
      <w:pPr>
        <w:pStyle w:val="NormalWeb"/>
        <w:numPr>
          <w:ilvl w:val="0"/>
          <w:numId w:val="26"/>
        </w:numPr>
        <w:rPr>
          <w:rFonts w:ascii="新細明體" w:eastAsia="新細明體" w:hAnsi="新細明體"/>
          <w:sz w:val="22"/>
          <w:szCs w:val="22"/>
          <w:lang w:eastAsia="zh-TW"/>
        </w:rPr>
      </w:pPr>
      <w:r w:rsidRPr="002A0FE6">
        <w:rPr>
          <w:rFonts w:ascii="新細明體" w:eastAsia="新細明體" w:hAnsi="新細明體"/>
          <w:sz w:val="22"/>
          <w:szCs w:val="22"/>
          <w:lang w:eastAsia="zh-TW"/>
        </w:rPr>
        <w:t>選擇能在</w:t>
      </w:r>
      <w:r w:rsidR="00153FBA" w:rsidRPr="002A0FE6">
        <w:rPr>
          <w:rFonts w:ascii="新細明體" w:eastAsia="新細明體" w:hAnsi="新細明體"/>
          <w:sz w:val="22"/>
          <w:szCs w:val="22"/>
          <w:lang w:eastAsia="zh-TW"/>
        </w:rPr>
        <w:t>可見光不足時，同時</w:t>
      </w:r>
      <w:r w:rsidRPr="002A0FE6">
        <w:rPr>
          <w:rFonts w:ascii="新細明體" w:eastAsia="新細明體" w:hAnsi="新細明體"/>
          <w:sz w:val="22"/>
          <w:szCs w:val="22"/>
          <w:lang w:eastAsia="zh-TW"/>
        </w:rPr>
        <w:t>具備</w:t>
      </w:r>
      <w:r w:rsidR="00153FBA" w:rsidRPr="002A0FE6">
        <w:rPr>
          <w:rFonts w:ascii="新細明體" w:eastAsia="新細明體" w:hAnsi="新細明體"/>
          <w:sz w:val="22"/>
          <w:szCs w:val="22"/>
          <w:lang w:eastAsia="zh-TW"/>
        </w:rPr>
        <w:t>可見光與紅外線</w:t>
      </w:r>
      <w:r w:rsidRPr="002A0FE6">
        <w:rPr>
          <w:rFonts w:ascii="新細明體" w:eastAsia="新細明體" w:hAnsi="新細明體"/>
          <w:sz w:val="22"/>
          <w:szCs w:val="22"/>
          <w:lang w:eastAsia="zh-TW"/>
        </w:rPr>
        <w:t>錄影功能的攝影機</w:t>
      </w:r>
      <w:r w:rsidR="00153FBA" w:rsidRPr="002A0FE6">
        <w:rPr>
          <w:rFonts w:ascii="新細明體" w:eastAsia="新細明體" w:hAnsi="新細明體"/>
          <w:sz w:val="22"/>
          <w:szCs w:val="22"/>
          <w:lang w:eastAsia="zh-TW"/>
        </w:rPr>
        <w:t>。</w:t>
      </w:r>
    </w:p>
    <w:p w14:paraId="4464503A" w14:textId="3C368A6A" w:rsidR="00153FBA" w:rsidRPr="002A0FE6" w:rsidRDefault="00CB025A" w:rsidP="00E84B1F">
      <w:pPr>
        <w:pStyle w:val="NormalWeb"/>
        <w:numPr>
          <w:ilvl w:val="0"/>
          <w:numId w:val="26"/>
        </w:numPr>
        <w:rPr>
          <w:rFonts w:ascii="新細明體" w:eastAsia="新細明體" w:hAnsi="新細明體"/>
          <w:sz w:val="22"/>
          <w:szCs w:val="22"/>
          <w:lang w:eastAsia="zh-TW"/>
        </w:rPr>
      </w:pPr>
      <w:r w:rsidRPr="002A0FE6">
        <w:rPr>
          <w:rFonts w:ascii="新細明體" w:eastAsia="新細明體" w:hAnsi="新細明體"/>
          <w:sz w:val="22"/>
          <w:szCs w:val="22"/>
          <w:lang w:eastAsia="zh-TW"/>
        </w:rPr>
        <w:t>部署前，請先</w:t>
      </w:r>
      <w:r w:rsidR="0001711D" w:rsidRPr="002A0FE6">
        <w:rPr>
          <w:rFonts w:ascii="新細明體" w:eastAsia="新細明體" w:hAnsi="新細明體"/>
          <w:sz w:val="22"/>
          <w:szCs w:val="22"/>
          <w:lang w:eastAsia="zh-TW"/>
        </w:rPr>
        <w:t>根據</w:t>
      </w:r>
      <w:r w:rsidRPr="002A0FE6">
        <w:rPr>
          <w:rFonts w:ascii="新細明體" w:eastAsia="新細明體" w:hAnsi="新細明體"/>
          <w:sz w:val="22"/>
          <w:szCs w:val="22"/>
          <w:lang w:eastAsia="zh-TW"/>
        </w:rPr>
        <w:t>校園平面圖</w:t>
      </w:r>
      <w:proofErr w:type="gramStart"/>
      <w:r w:rsidR="0001711D" w:rsidRPr="002A0FE6">
        <w:rPr>
          <w:rFonts w:ascii="新細明體" w:eastAsia="新細明體" w:hAnsi="新細明體"/>
          <w:sz w:val="22"/>
          <w:szCs w:val="22"/>
          <w:lang w:eastAsia="zh-TW"/>
        </w:rPr>
        <w:t>規劃攝像頭</w:t>
      </w:r>
      <w:proofErr w:type="gramEnd"/>
      <w:r w:rsidR="0001711D" w:rsidRPr="002A0FE6">
        <w:rPr>
          <w:rFonts w:ascii="新細明體" w:eastAsia="新細明體" w:hAnsi="新細明體"/>
          <w:sz w:val="22"/>
          <w:szCs w:val="22"/>
          <w:lang w:eastAsia="zh-TW"/>
        </w:rPr>
        <w:t>的設置位置及監控死角</w:t>
      </w:r>
      <w:r w:rsidRPr="002A0FE6">
        <w:rPr>
          <w:rFonts w:ascii="新細明體" w:eastAsia="新細明體" w:hAnsi="新細明體"/>
          <w:sz w:val="22"/>
          <w:szCs w:val="22"/>
          <w:lang w:eastAsia="zh-TW"/>
        </w:rPr>
        <w:t>。確保所有重要</w:t>
      </w:r>
      <w:proofErr w:type="gramStart"/>
      <w:r w:rsidRPr="002A0FE6">
        <w:rPr>
          <w:rFonts w:ascii="新細明體" w:eastAsia="新細明體" w:hAnsi="新細明體"/>
          <w:sz w:val="22"/>
          <w:szCs w:val="22"/>
          <w:lang w:eastAsia="zh-TW"/>
        </w:rPr>
        <w:t>區域均已納入</w:t>
      </w:r>
      <w:proofErr w:type="gramEnd"/>
      <w:r w:rsidR="00CA7EC1" w:rsidRPr="002A0FE6">
        <w:rPr>
          <w:rFonts w:ascii="新細明體" w:eastAsia="新細明體" w:hAnsi="新細明體"/>
          <w:sz w:val="22"/>
          <w:szCs w:val="22"/>
          <w:lang w:eastAsia="zh-TW"/>
        </w:rPr>
        <w:t>監控範圍。</w:t>
      </w:r>
    </w:p>
    <w:p w14:paraId="37BC9E4D" w14:textId="4CD472D7" w:rsidR="00CA7EC1" w:rsidRPr="002A0FE6" w:rsidRDefault="0066479E" w:rsidP="00E84B1F">
      <w:pPr>
        <w:pStyle w:val="NormalWeb"/>
        <w:numPr>
          <w:ilvl w:val="0"/>
          <w:numId w:val="26"/>
        </w:numPr>
        <w:rPr>
          <w:rFonts w:ascii="新細明體" w:eastAsia="新細明體" w:hAnsi="新細明體"/>
          <w:sz w:val="22"/>
          <w:szCs w:val="22"/>
          <w:lang w:eastAsia="zh-TW"/>
        </w:rPr>
      </w:pPr>
      <w:r w:rsidRPr="002A0FE6">
        <w:rPr>
          <w:rFonts w:ascii="新細明體" w:eastAsia="新細明體" w:hAnsi="新細明體"/>
          <w:sz w:val="22"/>
          <w:szCs w:val="22"/>
          <w:lang w:eastAsia="zh-TW"/>
        </w:rPr>
        <w:t>若條件允許，</w:t>
      </w:r>
      <w:r w:rsidR="00CA7EC1" w:rsidRPr="002A0FE6">
        <w:rPr>
          <w:rFonts w:ascii="新細明體" w:eastAsia="新細明體" w:hAnsi="新細明體"/>
          <w:sz w:val="22"/>
          <w:szCs w:val="22"/>
          <w:lang w:eastAsia="zh-TW"/>
        </w:rPr>
        <w:t>應將監控網路與</w:t>
      </w:r>
      <w:r w:rsidRPr="002A0FE6">
        <w:rPr>
          <w:rFonts w:ascii="新細明體" w:eastAsia="新細明體" w:hAnsi="新細明體"/>
          <w:sz w:val="22"/>
          <w:szCs w:val="22"/>
          <w:lang w:eastAsia="zh-TW"/>
        </w:rPr>
        <w:t>內部網路及互聯網</w:t>
      </w:r>
      <w:r w:rsidR="00CA7EC1" w:rsidRPr="002A0FE6">
        <w:rPr>
          <w:rFonts w:ascii="新細明體" w:eastAsia="新細明體" w:hAnsi="新細明體"/>
          <w:sz w:val="22"/>
          <w:szCs w:val="22"/>
          <w:lang w:eastAsia="zh-TW"/>
        </w:rPr>
        <w:t>進行物理隔離</w:t>
      </w:r>
      <w:r w:rsidRPr="002A0FE6">
        <w:rPr>
          <w:rFonts w:ascii="新細明體" w:eastAsia="新細明體" w:hAnsi="新細明體"/>
          <w:sz w:val="22"/>
          <w:szCs w:val="22"/>
          <w:lang w:eastAsia="zh-TW"/>
        </w:rPr>
        <w:t>。</w:t>
      </w:r>
    </w:p>
    <w:p w14:paraId="2F71C901" w14:textId="5C38F245" w:rsidR="008660F8" w:rsidRPr="002A0FE6" w:rsidRDefault="001D3DE0" w:rsidP="00277150">
      <w:pPr>
        <w:pStyle w:val="Heading1"/>
        <w:numPr>
          <w:ilvl w:val="0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7" w:name="_Toc230129625"/>
      <w:r w:rsidRPr="002A0FE6">
        <w:rPr>
          <w:rFonts w:ascii="新細明體" w:eastAsia="新細明體" w:hAnsi="新細明體" w:cstheme="majorHAnsi"/>
          <w:lang w:val="en-GB"/>
        </w:rPr>
        <w:t>資產安全</w:t>
      </w:r>
      <w:r w:rsidR="00E801F9" w:rsidRPr="002A0FE6">
        <w:rPr>
          <w:rFonts w:ascii="新細明體" w:eastAsia="新細明體" w:hAnsi="新細明體" w:cstheme="majorHAnsi"/>
          <w:lang w:val="en-GB"/>
        </w:rPr>
        <w:t>與</w:t>
      </w:r>
      <w:r w:rsidR="004D3A70" w:rsidRPr="002A0FE6">
        <w:rPr>
          <w:rFonts w:ascii="新細明體" w:eastAsia="新細明體" w:hAnsi="新細明體" w:cstheme="majorHAnsi"/>
          <w:lang w:val="en-GB"/>
        </w:rPr>
        <w:t>維護</w:t>
      </w:r>
      <w:bookmarkEnd w:id="7"/>
    </w:p>
    <w:p w14:paraId="149EB1E7" w14:textId="567E3541" w:rsidR="00160DD6" w:rsidRPr="002A0FE6" w:rsidRDefault="00FC0409" w:rsidP="005167C0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本節</w:t>
      </w:r>
      <w:r w:rsidR="000A073C" w:rsidRPr="002A0FE6">
        <w:rPr>
          <w:rFonts w:ascii="新細明體" w:eastAsia="新細明體" w:hAnsi="新細明體" w:cstheme="majorHAnsi"/>
          <w:lang w:val="en-GB" w:eastAsia="zh-TW"/>
        </w:rPr>
        <w:t>列出</w:t>
      </w:r>
      <w:r w:rsidR="009D1975" w:rsidRPr="002A0FE6">
        <w:rPr>
          <w:rFonts w:ascii="新細明體" w:eastAsia="新細明體" w:hAnsi="新細明體" w:cstheme="majorHAnsi"/>
          <w:lang w:val="en-GB" w:eastAsia="zh-TW"/>
        </w:rPr>
        <w:t>可用於</w:t>
      </w:r>
      <w:r w:rsidR="00B91DFA" w:rsidRPr="002A0FE6">
        <w:rPr>
          <w:rFonts w:ascii="新細明體" w:eastAsia="新細明體" w:hAnsi="新細明體" w:cstheme="majorHAnsi"/>
          <w:lang w:val="en-GB" w:eastAsia="zh-TW"/>
        </w:rPr>
        <w:t>實體保護資產的</w:t>
      </w:r>
      <w:r w:rsidR="00A85AF5" w:rsidRPr="002A0FE6">
        <w:rPr>
          <w:rFonts w:ascii="新細明體" w:eastAsia="新細明體" w:hAnsi="新細明體" w:cstheme="majorHAnsi"/>
          <w:lang w:val="en-GB" w:eastAsia="zh-TW"/>
        </w:rPr>
        <w:t>技術管控措施</w:t>
      </w:r>
      <w:r w:rsidR="009D1975" w:rsidRPr="002A0FE6">
        <w:rPr>
          <w:rFonts w:ascii="新細明體" w:eastAsia="新細明體" w:hAnsi="新細明體" w:cstheme="majorHAnsi"/>
          <w:lang w:val="en-GB" w:eastAsia="zh-TW"/>
        </w:rPr>
        <w:t>。請將</w:t>
      </w:r>
      <w:r w:rsidR="00536BD0" w:rsidRPr="002A0FE6">
        <w:rPr>
          <w:rFonts w:ascii="新細明體" w:eastAsia="新細明體" w:hAnsi="新細明體" w:cstheme="majorHAnsi"/>
          <w:lang w:val="en-GB" w:eastAsia="zh-TW"/>
        </w:rPr>
        <w:t>以下</w:t>
      </w:r>
      <w:r w:rsidR="007703E6" w:rsidRPr="002A0FE6">
        <w:rPr>
          <w:rFonts w:ascii="新細明體" w:eastAsia="新細明體" w:hAnsi="新細明體" w:cstheme="majorHAnsi"/>
          <w:lang w:val="en-GB" w:eastAsia="zh-TW"/>
        </w:rPr>
        <w:t>建議作為</w:t>
      </w:r>
      <w:r w:rsidR="00536BD0" w:rsidRPr="002A0FE6">
        <w:rPr>
          <w:rFonts w:ascii="新細明體" w:eastAsia="新細明體" w:hAnsi="新細明體" w:cstheme="majorHAnsi"/>
          <w:lang w:val="en-GB" w:eastAsia="zh-TW"/>
        </w:rPr>
        <w:t>貴校的參考依據。</w:t>
      </w:r>
    </w:p>
    <w:p w14:paraId="70B9B076" w14:textId="05FB3A39" w:rsidR="00C07DA5" w:rsidRPr="002A0FE6" w:rsidRDefault="002A335B" w:rsidP="00C07DA5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8" w:name="_Toc230129626"/>
      <w:r w:rsidRPr="002A0FE6">
        <w:rPr>
          <w:rFonts w:ascii="新細明體" w:eastAsia="新細明體" w:hAnsi="新細明體" w:cstheme="majorHAnsi"/>
          <w:lang w:val="en-GB"/>
        </w:rPr>
        <w:t>資產</w:t>
      </w:r>
      <w:r w:rsidR="001146B0" w:rsidRPr="002A0FE6">
        <w:rPr>
          <w:rFonts w:ascii="新細明體" w:eastAsia="新細明體" w:hAnsi="新細明體" w:cstheme="majorHAnsi"/>
          <w:lang w:val="en-GB"/>
        </w:rPr>
        <w:t>實體</w:t>
      </w:r>
      <w:r w:rsidR="00693F1A" w:rsidRPr="002A0FE6">
        <w:rPr>
          <w:rFonts w:ascii="新細明體" w:eastAsia="新細明體" w:hAnsi="新細明體" w:cstheme="majorHAnsi"/>
          <w:lang w:val="en-GB"/>
        </w:rPr>
        <w:t>管控</w:t>
      </w:r>
      <w:bookmarkEnd w:id="8"/>
    </w:p>
    <w:p w14:paraId="16D65C96" w14:textId="75F0763B" w:rsidR="003851AF" w:rsidRPr="002A0FE6" w:rsidRDefault="002D544B" w:rsidP="00693F1A">
      <w:pPr>
        <w:pStyle w:val="ListParagraph"/>
        <w:numPr>
          <w:ilvl w:val="0"/>
          <w:numId w:val="25"/>
        </w:num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針對</w:t>
      </w:r>
      <w:r w:rsidR="00B30ACE" w:rsidRPr="002A0FE6">
        <w:rPr>
          <w:rFonts w:ascii="新細明體" w:eastAsia="新細明體" w:hAnsi="新細明體" w:cstheme="majorHAnsi"/>
          <w:lang w:val="en-GB" w:eastAsia="zh-TW"/>
        </w:rPr>
        <w:t>位於</w:t>
      </w:r>
      <w:r w:rsidR="0076738A" w:rsidRPr="002A0FE6">
        <w:rPr>
          <w:rFonts w:ascii="新細明體" w:eastAsia="新細明體" w:hAnsi="新細明體" w:cstheme="majorHAnsi"/>
          <w:lang w:val="en-GB" w:eastAsia="zh-TW"/>
        </w:rPr>
        <w:t>公共區域的資產</w:t>
      </w:r>
      <w:r w:rsidRPr="002A0FE6">
        <w:rPr>
          <w:rFonts w:ascii="新細明體" w:eastAsia="新細明體" w:hAnsi="新細明體" w:cstheme="majorHAnsi"/>
          <w:lang w:val="en-GB" w:eastAsia="zh-TW"/>
        </w:rPr>
        <w:t>，部署</w:t>
      </w:r>
      <w:r w:rsidR="002A335B" w:rsidRPr="002A0FE6">
        <w:rPr>
          <w:rFonts w:ascii="新細明體" w:eastAsia="新細明體" w:hAnsi="新細明體" w:cstheme="majorHAnsi"/>
          <w:lang w:val="en-GB" w:eastAsia="zh-TW"/>
        </w:rPr>
        <w:t>資產</w:t>
      </w:r>
      <w:r w:rsidRPr="002A0FE6">
        <w:rPr>
          <w:rFonts w:ascii="新細明體" w:eastAsia="新細明體" w:hAnsi="新細明體" w:cstheme="majorHAnsi"/>
          <w:lang w:val="en-GB" w:eastAsia="zh-TW"/>
        </w:rPr>
        <w:t>鎖</w:t>
      </w:r>
      <w:r w:rsidR="00CD22A2" w:rsidRPr="002A0FE6">
        <w:rPr>
          <w:rFonts w:ascii="新細明體" w:eastAsia="新細明體" w:hAnsi="新細明體" w:cstheme="majorHAnsi"/>
          <w:lang w:val="en-GB" w:eastAsia="zh-TW"/>
        </w:rPr>
        <w:t>（例如 Kensington 鎖）</w:t>
      </w:r>
      <w:r w:rsidR="00B30ACE" w:rsidRPr="002A0FE6">
        <w:rPr>
          <w:rFonts w:ascii="新細明體" w:eastAsia="新細明體" w:hAnsi="新細明體" w:cstheme="majorHAnsi"/>
          <w:lang w:val="en-GB" w:eastAsia="zh-TW"/>
        </w:rPr>
        <w:t>，以防止遭竊</w:t>
      </w:r>
      <w:r w:rsidR="003A562F" w:rsidRPr="002A0FE6">
        <w:rPr>
          <w:rFonts w:ascii="新細明體" w:eastAsia="新細明體" w:hAnsi="新細明體" w:cstheme="majorHAnsi"/>
          <w:lang w:val="en-GB" w:eastAsia="zh-TW"/>
        </w:rPr>
        <w:t>。</w:t>
      </w:r>
      <w:proofErr w:type="gramStart"/>
      <w:r w:rsidR="00C82C61" w:rsidRPr="002A0FE6">
        <w:rPr>
          <w:rFonts w:ascii="新細明體" w:eastAsia="新細明體" w:hAnsi="新細明體" w:cstheme="majorHAnsi"/>
          <w:lang w:val="en-GB" w:eastAsia="zh-TW"/>
        </w:rPr>
        <w:t>確認鎖具已</w:t>
      </w:r>
      <w:proofErr w:type="gramEnd"/>
      <w:r w:rsidR="00C82C61" w:rsidRPr="002A0FE6">
        <w:rPr>
          <w:rFonts w:ascii="新細明體" w:eastAsia="新細明體" w:hAnsi="新細明體" w:cstheme="majorHAnsi"/>
          <w:lang w:val="en-GB" w:eastAsia="zh-TW"/>
        </w:rPr>
        <w:t>牢固地固定</w:t>
      </w:r>
      <w:r w:rsidR="006571C4" w:rsidRPr="002A0FE6">
        <w:rPr>
          <w:rFonts w:ascii="新細明體" w:eastAsia="新細明體" w:hAnsi="新細明體" w:cstheme="majorHAnsi"/>
          <w:lang w:val="en-GB" w:eastAsia="zh-TW"/>
        </w:rPr>
        <w:t>於某個永久性結構上</w:t>
      </w:r>
      <w:r w:rsidR="00193750" w:rsidRPr="002A0FE6">
        <w:rPr>
          <w:rFonts w:ascii="新細明體" w:eastAsia="新細明體" w:hAnsi="新細明體" w:cstheme="majorHAnsi"/>
          <w:lang w:val="en-GB" w:eastAsia="zh-TW"/>
        </w:rPr>
        <w:t>，且未</w:t>
      </w:r>
      <w:proofErr w:type="gramStart"/>
      <w:r w:rsidR="003A562F" w:rsidRPr="002A0FE6">
        <w:rPr>
          <w:rFonts w:ascii="新細明體" w:eastAsia="新細明體" w:hAnsi="新細明體" w:cstheme="majorHAnsi"/>
          <w:lang w:val="en-GB" w:eastAsia="zh-TW"/>
        </w:rPr>
        <w:t>解鎖時</w:t>
      </w:r>
      <w:r w:rsidR="00193750" w:rsidRPr="002A0FE6">
        <w:rPr>
          <w:rFonts w:ascii="新細明體" w:eastAsia="新細明體" w:hAnsi="新細明體" w:cstheme="majorHAnsi"/>
          <w:lang w:val="en-GB" w:eastAsia="zh-TW"/>
        </w:rPr>
        <w:t>無法</w:t>
      </w:r>
      <w:proofErr w:type="gramEnd"/>
      <w:r w:rsidR="00193750" w:rsidRPr="002A0FE6">
        <w:rPr>
          <w:rFonts w:ascii="新細明體" w:eastAsia="新細明體" w:hAnsi="新細明體" w:cstheme="majorHAnsi"/>
          <w:lang w:val="en-GB" w:eastAsia="zh-TW"/>
        </w:rPr>
        <w:t>移除</w:t>
      </w:r>
      <w:r w:rsidR="003A562F" w:rsidRPr="002A0FE6">
        <w:rPr>
          <w:rFonts w:ascii="新細明體" w:eastAsia="新細明體" w:hAnsi="新細明體" w:cstheme="majorHAnsi"/>
          <w:lang w:val="en-GB" w:eastAsia="zh-TW"/>
        </w:rPr>
        <w:t>。</w:t>
      </w:r>
    </w:p>
    <w:p w14:paraId="0023DF88" w14:textId="0E94D579" w:rsidR="00B604BB" w:rsidRPr="002A0FE6" w:rsidRDefault="00AE5724" w:rsidP="00693F1A">
      <w:pPr>
        <w:pStyle w:val="ListParagraph"/>
        <w:numPr>
          <w:ilvl w:val="0"/>
          <w:numId w:val="25"/>
        </w:num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在可接觸區域的網路線路上部署</w:t>
      </w:r>
      <w:proofErr w:type="gramStart"/>
      <w:r w:rsidRPr="002A0FE6">
        <w:rPr>
          <w:rFonts w:ascii="新細明體" w:eastAsia="新細明體" w:hAnsi="新細明體" w:cstheme="majorHAnsi"/>
          <w:lang w:val="en-GB" w:eastAsia="zh-TW"/>
        </w:rPr>
        <w:t>線纜鎖</w:t>
      </w:r>
      <w:proofErr w:type="gramEnd"/>
      <w:r w:rsidRPr="002A0FE6">
        <w:rPr>
          <w:rFonts w:ascii="新細明體" w:eastAsia="新細明體" w:hAnsi="新細明體" w:cstheme="majorHAnsi"/>
          <w:lang w:val="en-GB" w:eastAsia="zh-TW"/>
        </w:rPr>
        <w:t>，以防止未經授權的網路</w:t>
      </w:r>
      <w:r w:rsidR="00451863" w:rsidRPr="002A0FE6">
        <w:rPr>
          <w:rFonts w:ascii="新細明體" w:eastAsia="新細明體" w:hAnsi="新細明體" w:cstheme="majorHAnsi"/>
          <w:lang w:val="en-GB" w:eastAsia="zh-TW"/>
        </w:rPr>
        <w:t>存取或竊聽</w:t>
      </w:r>
      <w:r w:rsidRPr="002A0FE6">
        <w:rPr>
          <w:rFonts w:ascii="新細明體" w:eastAsia="新細明體" w:hAnsi="新細明體" w:cstheme="majorHAnsi"/>
          <w:lang w:val="en-GB" w:eastAsia="zh-TW"/>
        </w:rPr>
        <w:t>。</w:t>
      </w:r>
    </w:p>
    <w:p w14:paraId="3B5239F9" w14:textId="09A8B3EC" w:rsidR="00B604BB" w:rsidRPr="002A0FE6" w:rsidRDefault="00B604BB" w:rsidP="00B604BB">
      <w:pPr>
        <w:pStyle w:val="ListParagraph"/>
        <w:numPr>
          <w:ilvl w:val="0"/>
          <w:numId w:val="25"/>
        </w:num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lastRenderedPageBreak/>
        <w:t>將</w:t>
      </w:r>
      <w:r w:rsidR="0016709C" w:rsidRPr="002A0FE6">
        <w:rPr>
          <w:rFonts w:ascii="新細明體" w:eastAsia="新細明體" w:hAnsi="新細明體" w:cstheme="majorHAnsi"/>
          <w:lang w:val="en-GB" w:eastAsia="zh-TW"/>
        </w:rPr>
        <w:t>存取點</w:t>
      </w:r>
      <w:r w:rsidRPr="002A0FE6">
        <w:rPr>
          <w:rFonts w:ascii="新細明體" w:eastAsia="新細明體" w:hAnsi="新細明體" w:cstheme="majorHAnsi"/>
          <w:lang w:val="en-GB" w:eastAsia="zh-TW"/>
        </w:rPr>
        <w:t>等資產放置</w:t>
      </w:r>
      <w:r w:rsidR="0016709C" w:rsidRPr="002A0FE6">
        <w:rPr>
          <w:rFonts w:ascii="新細明體" w:eastAsia="新細明體" w:hAnsi="新細明體" w:cstheme="majorHAnsi"/>
          <w:lang w:val="en-GB" w:eastAsia="zh-TW"/>
        </w:rPr>
        <w:t>於物理上難以觸及的位置，例如天花板</w:t>
      </w:r>
      <w:r w:rsidR="00F83807" w:rsidRPr="002A0FE6">
        <w:rPr>
          <w:rFonts w:ascii="新細明體" w:eastAsia="新細明體" w:hAnsi="新細明體" w:cstheme="majorHAnsi"/>
          <w:lang w:val="en-GB" w:eastAsia="zh-TW"/>
        </w:rPr>
        <w:t>或上鎖的機櫃內。</w:t>
      </w:r>
    </w:p>
    <w:p w14:paraId="60AD32F7" w14:textId="77777777" w:rsidR="00AE5724" w:rsidRPr="002A0FE6" w:rsidRDefault="00AE5724" w:rsidP="00AE5724">
      <w:pPr>
        <w:pStyle w:val="ListParagraph"/>
        <w:rPr>
          <w:rFonts w:ascii="新細明體" w:eastAsia="新細明體" w:hAnsi="新細明體" w:cstheme="majorHAnsi"/>
          <w:lang w:val="en-GB" w:eastAsia="zh-TW"/>
        </w:rPr>
      </w:pPr>
    </w:p>
    <w:p w14:paraId="4655A858" w14:textId="40B74BAD" w:rsidR="00AE5724" w:rsidRPr="002A0FE6" w:rsidRDefault="006839D9" w:rsidP="00AE5724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9" w:name="_Toc230129627"/>
      <w:r w:rsidRPr="002A0FE6">
        <w:rPr>
          <w:rFonts w:ascii="新細明體" w:eastAsia="新細明體" w:hAnsi="新細明體" w:cstheme="majorHAnsi"/>
          <w:lang w:val="en-GB"/>
        </w:rPr>
        <w:t>人員管控</w:t>
      </w:r>
      <w:bookmarkEnd w:id="9"/>
    </w:p>
    <w:p w14:paraId="5F280B23" w14:textId="229200D6" w:rsidR="00AE5724" w:rsidRPr="002A0FE6" w:rsidRDefault="004D3A70" w:rsidP="00AE5724">
      <w:pPr>
        <w:pStyle w:val="ListParagraph"/>
        <w:numPr>
          <w:ilvl w:val="0"/>
          <w:numId w:val="25"/>
        </w:num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使用授權人員清單</w:t>
      </w:r>
      <w:r w:rsidR="00572C2F" w:rsidRPr="002A0FE6">
        <w:rPr>
          <w:rFonts w:ascii="新細明體" w:eastAsia="新細明體" w:hAnsi="新細明體" w:cstheme="majorHAnsi"/>
          <w:lang w:val="en-GB" w:eastAsia="zh-TW"/>
        </w:rPr>
        <w:t>，</w:t>
      </w:r>
      <w:r w:rsidR="006839D9" w:rsidRPr="002A0FE6">
        <w:rPr>
          <w:rFonts w:ascii="新細明體" w:eastAsia="新細明體" w:hAnsi="新細明體" w:cstheme="majorHAnsi"/>
          <w:lang w:val="en-GB" w:eastAsia="zh-TW"/>
        </w:rPr>
        <w:t>並為員工、訪客及承包商</w:t>
      </w:r>
      <w:r w:rsidR="00572C2F" w:rsidRPr="002A0FE6">
        <w:rPr>
          <w:rFonts w:ascii="新細明體" w:eastAsia="新細明體" w:hAnsi="新細明體" w:cstheme="majorHAnsi"/>
          <w:lang w:val="en-GB" w:eastAsia="zh-TW"/>
        </w:rPr>
        <w:t>配發</w:t>
      </w:r>
      <w:r w:rsidR="006839D9" w:rsidRPr="002A0FE6">
        <w:rPr>
          <w:rFonts w:ascii="新細明體" w:eastAsia="新細明體" w:hAnsi="新細明體" w:cstheme="majorHAnsi"/>
          <w:lang w:val="en-GB" w:eastAsia="zh-TW"/>
        </w:rPr>
        <w:t>不同顏色編碼的證件。</w:t>
      </w:r>
    </w:p>
    <w:p w14:paraId="08856A1B" w14:textId="03FA6103" w:rsidR="001146B0" w:rsidRPr="002A0FE6" w:rsidRDefault="001146B0" w:rsidP="00AE5724">
      <w:pPr>
        <w:pStyle w:val="ListParagraph"/>
        <w:numPr>
          <w:ilvl w:val="0"/>
          <w:numId w:val="25"/>
        </w:num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制定政策，要求員工</w:t>
      </w:r>
      <w:r w:rsidR="002A1A50" w:rsidRPr="002A0FE6">
        <w:rPr>
          <w:rFonts w:ascii="新細明體" w:eastAsia="新細明體" w:hAnsi="新細明體" w:cstheme="majorHAnsi"/>
          <w:lang w:val="en-GB" w:eastAsia="zh-TW"/>
        </w:rPr>
        <w:t>若在受保護區域</w:t>
      </w:r>
      <w:r w:rsidRPr="002A0FE6">
        <w:rPr>
          <w:rFonts w:ascii="新細明體" w:eastAsia="新細明體" w:hAnsi="新細明體" w:cstheme="majorHAnsi"/>
          <w:lang w:val="en-GB" w:eastAsia="zh-TW"/>
        </w:rPr>
        <w:t>發現</w:t>
      </w:r>
      <w:r w:rsidR="002A1A50" w:rsidRPr="002A0FE6">
        <w:rPr>
          <w:rFonts w:ascii="新細明體" w:eastAsia="新細明體" w:hAnsi="新細明體" w:cstheme="majorHAnsi"/>
          <w:lang w:val="en-GB" w:eastAsia="zh-TW"/>
        </w:rPr>
        <w:t>任何可疑人員</w:t>
      </w:r>
      <w:r w:rsidRPr="002A0FE6">
        <w:rPr>
          <w:rFonts w:ascii="新細明體" w:eastAsia="新細明體" w:hAnsi="新細明體" w:cstheme="majorHAnsi"/>
          <w:lang w:val="en-GB" w:eastAsia="zh-TW"/>
        </w:rPr>
        <w:t>，應立即</w:t>
      </w:r>
      <w:r w:rsidR="002A1A50" w:rsidRPr="002A0FE6">
        <w:rPr>
          <w:rFonts w:ascii="新細明體" w:eastAsia="新細明體" w:hAnsi="新細明體" w:cstheme="majorHAnsi"/>
          <w:lang w:val="en-GB" w:eastAsia="zh-TW"/>
        </w:rPr>
        <w:t>向保安人員</w:t>
      </w:r>
      <w:r w:rsidRPr="002A0FE6">
        <w:rPr>
          <w:rFonts w:ascii="新細明體" w:eastAsia="新細明體" w:hAnsi="新細明體" w:cstheme="majorHAnsi"/>
          <w:lang w:val="en-GB" w:eastAsia="zh-TW"/>
        </w:rPr>
        <w:t>通報</w:t>
      </w:r>
      <w:r w:rsidR="002A1A50" w:rsidRPr="002A0FE6">
        <w:rPr>
          <w:rFonts w:ascii="新細明體" w:eastAsia="新細明體" w:hAnsi="新細明體" w:cstheme="majorHAnsi"/>
          <w:lang w:val="en-GB" w:eastAsia="zh-TW"/>
        </w:rPr>
        <w:t>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132414" w:rsidRPr="002A0FE6" w14:paraId="23491A62" w14:textId="77777777" w:rsidTr="00895A90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65CCF07A" w14:textId="77777777" w:rsidR="00132414" w:rsidRPr="002A0FE6" w:rsidRDefault="00132414" w:rsidP="00895A9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0232771A" w14:textId="77777777" w:rsidR="00132414" w:rsidRPr="002A0FE6" w:rsidRDefault="00132414" w:rsidP="00895A9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建議： </w:t>
            </w:r>
          </w:p>
          <w:p w14:paraId="650FE0CF" w14:textId="77777777" w:rsidR="00132414" w:rsidRPr="002A0FE6" w:rsidRDefault="00132414" w:rsidP="00895A9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2F1A695E" w14:textId="5CB3CF59" w:rsidR="00132414" w:rsidRPr="002A0FE6" w:rsidRDefault="00B16227" w:rsidP="006F06DB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lang w:val="en-GB" w:eastAsia="zh-TW"/>
              </w:rPr>
              <w:t>在授權</w:t>
            </w:r>
            <w:r w:rsidR="00A15847" w:rsidRPr="002A0FE6">
              <w:rPr>
                <w:rFonts w:ascii="新細明體" w:eastAsia="新細明體" w:hAnsi="新細明體" w:cstheme="majorHAnsi"/>
                <w:lang w:val="en-GB" w:eastAsia="zh-TW"/>
              </w:rPr>
              <w:t>人員名單中</w:t>
            </w:r>
            <w:r w:rsidR="00132414" w:rsidRPr="002A0FE6">
              <w:rPr>
                <w:rFonts w:ascii="新細明體" w:eastAsia="新細明體" w:hAnsi="新細明體" w:cstheme="majorHAnsi"/>
                <w:lang w:val="en-GB" w:eastAsia="zh-TW"/>
              </w:rPr>
              <w:t>明確標示承包商可進入的區域</w:t>
            </w:r>
            <w:r w:rsidR="00A15847" w:rsidRPr="002A0FE6">
              <w:rPr>
                <w:rFonts w:ascii="新細明體" w:eastAsia="新細明體" w:hAnsi="新細明體" w:cstheme="majorHAnsi"/>
                <w:lang w:val="en-GB" w:eastAsia="zh-TW"/>
              </w:rPr>
              <w:t>，以便安保人員</w:t>
            </w:r>
            <w:r w:rsidRPr="002A0FE6">
              <w:rPr>
                <w:rFonts w:ascii="新細明體" w:eastAsia="新細明體" w:hAnsi="新細明體" w:cstheme="majorHAnsi"/>
                <w:lang w:val="en-GB" w:eastAsia="zh-TW"/>
              </w:rPr>
              <w:t>透過</w:t>
            </w:r>
            <w:r w:rsidR="007B0A5D" w:rsidRPr="002A0FE6">
              <w:rPr>
                <w:rFonts w:ascii="新細明體" w:eastAsia="新細明體" w:hAnsi="新細明體" w:cstheme="majorHAnsi"/>
                <w:lang w:val="en-GB" w:eastAsia="zh-TW"/>
              </w:rPr>
              <w:t>監控系統</w:t>
            </w:r>
            <w:r w:rsidRPr="002A0FE6">
              <w:rPr>
                <w:rFonts w:ascii="新細明體" w:eastAsia="新細明體" w:hAnsi="新細明體" w:cstheme="majorHAnsi"/>
                <w:lang w:val="en-GB" w:eastAsia="zh-TW"/>
              </w:rPr>
              <w:t>進行監控</w:t>
            </w:r>
            <w:r w:rsidR="006F06DB" w:rsidRPr="002A0FE6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</w:tc>
      </w:tr>
    </w:tbl>
    <w:p w14:paraId="29D5E095" w14:textId="77777777" w:rsidR="00132414" w:rsidRPr="002A0FE6" w:rsidRDefault="00132414" w:rsidP="00132414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176F7A" w:rsidRPr="002A0FE6" w14:paraId="1A30C3B8" w14:textId="77777777" w:rsidTr="00895A90">
        <w:trPr>
          <w:trHeight w:val="985"/>
        </w:trPr>
        <w:tc>
          <w:tcPr>
            <w:tcW w:w="8642" w:type="dxa"/>
            <w:shd w:val="clear" w:color="auto" w:fill="C1F0C7" w:themeFill="accent3" w:themeFillTint="33"/>
            <w:vAlign w:val="center"/>
          </w:tcPr>
          <w:p w14:paraId="6AAA8714" w14:textId="77777777" w:rsidR="00176F7A" w:rsidRPr="002A0FE6" w:rsidRDefault="00176F7A" w:rsidP="00895A9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eastAsia="zh-TW"/>
              </w:rPr>
            </w:pPr>
          </w:p>
          <w:p w14:paraId="2B0CFB8F" w14:textId="77777777" w:rsidR="00176F7A" w:rsidRPr="002A0FE6" w:rsidRDefault="00176F7A" w:rsidP="00895A9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2C1B6901" w14:textId="77777777" w:rsidR="00176F7A" w:rsidRPr="002A0FE6" w:rsidRDefault="00176F7A" w:rsidP="00895A9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32980CDA" w14:textId="444A21F0" w:rsidR="00176F7A" w:rsidRPr="002A0FE6" w:rsidRDefault="00A87B24" w:rsidP="00895A90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lang w:val="en-GB" w:eastAsia="zh-TW"/>
              </w:rPr>
              <w:t>訪客</w:t>
            </w:r>
            <w:r w:rsidR="00176F7A" w:rsidRPr="002A0FE6">
              <w:rPr>
                <w:rFonts w:ascii="新細明體" w:eastAsia="新細明體" w:hAnsi="新細明體" w:cstheme="majorHAnsi"/>
                <w:lang w:val="en-GB" w:eastAsia="zh-TW"/>
              </w:rPr>
              <w:t>使用</w:t>
            </w:r>
            <w:r w:rsidRPr="002A0FE6">
              <w:rPr>
                <w:rFonts w:ascii="新細明體" w:eastAsia="新細明體" w:hAnsi="新細明體" w:cstheme="majorHAnsi"/>
                <w:lang w:val="en-GB" w:eastAsia="zh-TW"/>
              </w:rPr>
              <w:t>紅色徽章，承包商使用黃色徽章。要求員工</w:t>
            </w:r>
            <w:r w:rsidR="00CF62F1" w:rsidRPr="002A0FE6">
              <w:rPr>
                <w:rFonts w:ascii="新細明體" w:eastAsia="新細明體" w:hAnsi="新細明體" w:cstheme="majorHAnsi"/>
                <w:lang w:val="en-GB" w:eastAsia="zh-TW"/>
              </w:rPr>
              <w:t>向保安部門</w:t>
            </w:r>
            <w:r w:rsidRPr="002A0FE6">
              <w:rPr>
                <w:rFonts w:ascii="新細明體" w:eastAsia="新細明體" w:hAnsi="新細明體" w:cstheme="majorHAnsi"/>
                <w:lang w:val="en-GB" w:eastAsia="zh-TW"/>
              </w:rPr>
              <w:t>通報任何</w:t>
            </w:r>
            <w:r w:rsidR="00CF62F1" w:rsidRPr="002A0FE6">
              <w:rPr>
                <w:rFonts w:ascii="新細明體" w:eastAsia="新細明體" w:hAnsi="新細明體" w:cstheme="majorHAnsi"/>
                <w:lang w:val="en-GB" w:eastAsia="zh-TW"/>
              </w:rPr>
              <w:t>未佩戴徽章或佩戴紅色徽章的人員。</w:t>
            </w:r>
          </w:p>
          <w:p w14:paraId="2928B83D" w14:textId="77777777" w:rsidR="00176F7A" w:rsidRPr="002A0FE6" w:rsidRDefault="00176F7A" w:rsidP="00895A90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1EC4312C" w14:textId="77777777" w:rsidR="00176F7A" w:rsidRPr="002A0FE6" w:rsidRDefault="00176F7A" w:rsidP="00176F7A">
      <w:pPr>
        <w:ind w:left="360"/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5284444D" w14:textId="77777777" w:rsidR="00693F1A" w:rsidRPr="002A0FE6" w:rsidRDefault="00693F1A" w:rsidP="00693F1A">
      <w:pPr>
        <w:ind w:left="360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4A174E83" w14:textId="77777777" w:rsidR="00ED25A3" w:rsidRPr="002A0FE6" w:rsidRDefault="00ED25A3" w:rsidP="00467671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1D39DE08" w14:textId="31C986CB" w:rsidR="00EC625E" w:rsidRPr="002A0FE6" w:rsidRDefault="00EC625E">
      <w:pPr>
        <w:rPr>
          <w:rFonts w:ascii="新細明體" w:eastAsia="新細明體" w:hAnsi="新細明體"/>
          <w:lang w:val="en-GB" w:eastAsia="zh-TW"/>
        </w:rPr>
      </w:pPr>
      <w:r w:rsidRPr="002A0FE6">
        <w:rPr>
          <w:rFonts w:ascii="新細明體" w:eastAsia="新細明體" w:hAnsi="新細明體"/>
          <w:lang w:val="en-GB" w:eastAsia="zh-TW"/>
        </w:rPr>
        <w:br w:type="page"/>
      </w:r>
    </w:p>
    <w:p w14:paraId="3DDF80F8" w14:textId="3733228E" w:rsidR="00A31B6B" w:rsidRPr="002A0FE6" w:rsidRDefault="00A31B6B" w:rsidP="00916764">
      <w:pPr>
        <w:pStyle w:val="Heading1"/>
        <w:numPr>
          <w:ilvl w:val="0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10" w:name="_Toc230129628"/>
      <w:r w:rsidRPr="002A0FE6">
        <w:rPr>
          <w:rFonts w:ascii="新細明體" w:eastAsia="新細明體" w:hAnsi="新細明體" w:cstheme="majorHAnsi"/>
          <w:lang w:val="en-GB"/>
        </w:rPr>
        <w:lastRenderedPageBreak/>
        <w:t>檢討與改進</w:t>
      </w:r>
      <w:bookmarkEnd w:id="10"/>
    </w:p>
    <w:p w14:paraId="7ECEF93C" w14:textId="03301960" w:rsidR="00A31B6B" w:rsidRPr="002A0FE6" w:rsidRDefault="00A31B6B" w:rsidP="1AE8B7A8">
      <w:pPr>
        <w:rPr>
          <w:rFonts w:ascii="新細明體" w:eastAsia="新細明體" w:hAnsi="新細明體" w:cstheme="majorHAnsi"/>
          <w:lang w:val="en-GB"/>
        </w:rPr>
      </w:pPr>
    </w:p>
    <w:p w14:paraId="653C6A4E" w14:textId="234AC576" w:rsidR="00A31B6B" w:rsidRPr="002A0FE6" w:rsidRDefault="00A31B6B" w:rsidP="00916764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1" w:name="_Toc230129629"/>
      <w:r w:rsidRPr="002A0FE6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定期政策檢討</w:t>
      </w:r>
      <w:bookmarkEnd w:id="11"/>
    </w:p>
    <w:p w14:paraId="59C727BF" w14:textId="6572874F" w:rsidR="00A31B6B" w:rsidRPr="002A0FE6" w:rsidRDefault="00A31B6B" w:rsidP="00A31B6B">
      <w:pPr>
        <w:rPr>
          <w:rStyle w:val="Strong"/>
          <w:rFonts w:ascii="新細明體" w:eastAsia="新細明體" w:hAnsi="新細明體" w:cstheme="majorHAnsi"/>
          <w:sz w:val="22"/>
          <w:lang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 xml:space="preserve">設定提醒，至少每年一次，或在資訊科技系統有所變更時，檢視貴校的資料處理與標籤標準。邀請資訊科技人員及教學／行政同仁共同參與，以蒐集有用的回饋意見。 </w:t>
      </w:r>
    </w:p>
    <w:p w14:paraId="484CBC6D" w14:textId="41C3D474" w:rsidR="00A31B6B" w:rsidRPr="002A0FE6" w:rsidRDefault="00A31B6B" w:rsidP="00EC625E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2" w:name="_Toc230129630"/>
      <w:r w:rsidRPr="002A0FE6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因</w:t>
      </w:r>
      <w:proofErr w:type="gramStart"/>
      <w:r w:rsidRPr="002A0FE6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應</w:t>
      </w:r>
      <w:proofErr w:type="gramEnd"/>
      <w:r w:rsidRPr="002A0FE6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新威脅與新技術</w:t>
      </w:r>
      <w:bookmarkEnd w:id="12"/>
    </w:p>
    <w:p w14:paraId="42E58CF8" w14:textId="77777777" w:rsidR="00A31B6B" w:rsidRPr="002A0FE6" w:rsidRDefault="00A31B6B" w:rsidP="00A31B6B">
      <w:p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隨時掌握可能影響學校的新型網路威脅，例如網路釣魚詐騙或密碼外</w:t>
      </w:r>
      <w:proofErr w:type="gramStart"/>
      <w:r w:rsidRPr="002A0FE6">
        <w:rPr>
          <w:rFonts w:ascii="新細明體" w:eastAsia="新細明體" w:hAnsi="新細明體" w:cstheme="majorHAnsi"/>
          <w:lang w:val="en-GB" w:eastAsia="zh-TW"/>
        </w:rPr>
        <w:t>洩</w:t>
      </w:r>
      <w:proofErr w:type="gramEnd"/>
      <w:r w:rsidRPr="002A0FE6">
        <w:rPr>
          <w:rFonts w:ascii="新細明體" w:eastAsia="新細明體" w:hAnsi="新細明體" w:cstheme="majorHAnsi"/>
          <w:lang w:val="en-GB" w:eastAsia="zh-TW"/>
        </w:rPr>
        <w:t>。同時，留意可能提供更佳密碼保護方式的新技術或軟體更新，例如雙因素驗證。</w:t>
      </w:r>
    </w:p>
    <w:p w14:paraId="7B5DEB18" w14:textId="2522A8C3" w:rsidR="00A31B6B" w:rsidRPr="002A0FE6" w:rsidRDefault="00A31B6B" w:rsidP="00EC625E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3" w:name="_Toc230129631"/>
      <w:r w:rsidRPr="002A0FE6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進行改進</w:t>
      </w:r>
      <w:bookmarkEnd w:id="13"/>
    </w:p>
    <w:p w14:paraId="6E411220" w14:textId="0A3CAAC4" w:rsidR="00585F57" w:rsidRPr="002A0FE6" w:rsidRDefault="00A31B6B" w:rsidP="00585F57">
      <w:pPr>
        <w:rPr>
          <w:rFonts w:ascii="新細明體" w:eastAsia="新細明體" w:hAnsi="新細明體" w:cstheme="majorHAnsi"/>
          <w:lang w:val="en-GB" w:eastAsia="zh-TW"/>
        </w:rPr>
      </w:pPr>
      <w:r w:rsidRPr="002A0FE6">
        <w:rPr>
          <w:rFonts w:ascii="新細明體" w:eastAsia="新細明體" w:hAnsi="新細明體" w:cstheme="majorHAnsi"/>
          <w:lang w:val="en-GB" w:eastAsia="zh-TW"/>
        </w:rPr>
        <w:t>每次檢討後，請視需要更新密碼政策。將任何變更清楚地告知教職員與學生，並提供簡易的操作指引或舉辦工作坊，協助所有人遵循新規則。</w:t>
      </w:r>
    </w:p>
    <w:p w14:paraId="32EB84AA" w14:textId="4A710E5E" w:rsidR="00CC1BD9" w:rsidRPr="002A0FE6" w:rsidRDefault="00A72553" w:rsidP="00585F57">
      <w:pPr>
        <w:pStyle w:val="Heading1"/>
        <w:rPr>
          <w:rFonts w:ascii="新細明體" w:eastAsia="新細明體" w:hAnsi="新細明體"/>
        </w:rPr>
      </w:pPr>
      <w:r w:rsidRPr="002A0FE6">
        <w:rPr>
          <w:rFonts w:ascii="新細明體" w:eastAsia="新細明體" w:hAnsi="新細明體"/>
          <w:lang w:eastAsia="zh-TW"/>
        </w:rPr>
        <w:br w:type="page"/>
      </w:r>
      <w:bookmarkStart w:id="14" w:name="_Toc230129632"/>
      <w:r w:rsidR="003D59F1" w:rsidRPr="002A0FE6">
        <w:rPr>
          <w:rFonts w:ascii="新細明體" w:eastAsia="新細明體" w:hAnsi="新細明體"/>
        </w:rPr>
        <w:lastRenderedPageBreak/>
        <w:t>附錄</w:t>
      </w:r>
      <w:bookmarkEnd w:id="14"/>
    </w:p>
    <w:p w14:paraId="1702C63B" w14:textId="3EEA9089" w:rsidR="00B66827" w:rsidRPr="002A0FE6" w:rsidRDefault="00163359" w:rsidP="007109E5">
      <w:pPr>
        <w:pStyle w:val="Heading2"/>
        <w:rPr>
          <w:rFonts w:ascii="新細明體" w:eastAsia="新細明體" w:hAnsi="新細明體"/>
        </w:rPr>
      </w:pPr>
      <w:bookmarkStart w:id="15" w:name="_Toc230129633"/>
      <w:r w:rsidRPr="002A0FE6">
        <w:rPr>
          <w:rFonts w:ascii="新細明體" w:eastAsia="新細明體" w:hAnsi="新細明體"/>
        </w:rPr>
        <w:t>術語</w:t>
      </w:r>
      <w:r w:rsidR="00B66827" w:rsidRPr="002A0FE6">
        <w:rPr>
          <w:rFonts w:ascii="新細明體" w:eastAsia="新細明體" w:hAnsi="新細明體"/>
        </w:rPr>
        <w:t>表</w:t>
      </w:r>
      <w:bookmarkEnd w:id="15"/>
    </w:p>
    <w:tbl>
      <w:tblPr>
        <w:tblStyle w:val="GridTable1Light"/>
        <w:tblW w:w="8932" w:type="dxa"/>
        <w:tblLook w:val="0620" w:firstRow="1" w:lastRow="0" w:firstColumn="0" w:lastColumn="0" w:noHBand="1" w:noVBand="1"/>
      </w:tblPr>
      <w:tblGrid>
        <w:gridCol w:w="2061"/>
        <w:gridCol w:w="6871"/>
      </w:tblGrid>
      <w:tr w:rsidR="00741065" w:rsidRPr="002A0FE6" w14:paraId="6804C23B" w14:textId="77777777" w:rsidTr="00281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tcW w:w="2061" w:type="dxa"/>
            <w:noWrap/>
            <w:hideMark/>
          </w:tcPr>
          <w:p w14:paraId="276F7839" w14:textId="77777777" w:rsidR="00741065" w:rsidRPr="002A0FE6" w:rsidRDefault="00741065" w:rsidP="00054C09">
            <w:pPr>
              <w:jc w:val="both"/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  <w:t>術語</w:t>
            </w:r>
          </w:p>
        </w:tc>
        <w:tc>
          <w:tcPr>
            <w:tcW w:w="6871" w:type="dxa"/>
            <w:noWrap/>
            <w:hideMark/>
          </w:tcPr>
          <w:p w14:paraId="7A63F6EC" w14:textId="77777777" w:rsidR="00741065" w:rsidRPr="002A0FE6" w:rsidRDefault="00741065" w:rsidP="00054C09">
            <w:pPr>
              <w:jc w:val="both"/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  <w:t>定義</w:t>
            </w:r>
          </w:p>
        </w:tc>
      </w:tr>
      <w:tr w:rsidR="009A59E8" w:rsidRPr="002A0FE6" w14:paraId="2B1259F0" w14:textId="77777777" w:rsidTr="00471E5F">
        <w:trPr>
          <w:trHeight w:val="288"/>
        </w:trPr>
        <w:tc>
          <w:tcPr>
            <w:tcW w:w="2061" w:type="dxa"/>
            <w:noWrap/>
          </w:tcPr>
          <w:p w14:paraId="35D321CC" w14:textId="61E91D43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存取控制系統</w:t>
            </w:r>
          </w:p>
        </w:tc>
        <w:tc>
          <w:tcPr>
            <w:tcW w:w="6871" w:type="dxa"/>
            <w:noWrap/>
          </w:tcPr>
          <w:p w14:paraId="7FC45C35" w14:textId="471471E6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用於管理及限制進入實體區域的硬件（鎖具、感應卡讀卡機）與政策之集合。</w:t>
            </w:r>
          </w:p>
        </w:tc>
      </w:tr>
      <w:tr w:rsidR="009A59E8" w:rsidRPr="002A0FE6" w14:paraId="6187EDF5" w14:textId="77777777" w:rsidTr="00471E5F">
        <w:trPr>
          <w:trHeight w:val="288"/>
        </w:trPr>
        <w:tc>
          <w:tcPr>
            <w:tcW w:w="2061" w:type="dxa"/>
            <w:noWrap/>
          </w:tcPr>
          <w:p w14:paraId="0F863D22" w14:textId="7662673B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資產鎖</w:t>
            </w:r>
          </w:p>
        </w:tc>
        <w:tc>
          <w:tcPr>
            <w:tcW w:w="6871" w:type="dxa"/>
            <w:noWrap/>
          </w:tcPr>
          <w:p w14:paraId="2BE3E9AA" w14:textId="381F4B1B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如 Kensington 鎖等實體安全裝置，透過纜繩將設備（例如筆記型電腦、顯示器）固定於固定物體上，以防止竊盜。</w:t>
            </w:r>
          </w:p>
        </w:tc>
      </w:tr>
      <w:tr w:rsidR="009A59E8" w:rsidRPr="002A0FE6" w14:paraId="0F9C0A23" w14:textId="77777777" w:rsidTr="00471E5F">
        <w:trPr>
          <w:trHeight w:val="288"/>
        </w:trPr>
        <w:tc>
          <w:tcPr>
            <w:tcW w:w="2061" w:type="dxa"/>
            <w:noWrap/>
          </w:tcPr>
          <w:p w14:paraId="77A1BA1B" w14:textId="23910A46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授</w:t>
            </w:r>
            <w:proofErr w:type="gramStart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權</w:t>
            </w:r>
            <w:proofErr w:type="gramEnd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人員名</w:t>
            </w:r>
            <w:proofErr w:type="gramStart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單</w:t>
            </w:r>
            <w:proofErr w:type="gramEnd"/>
          </w:p>
        </w:tc>
        <w:tc>
          <w:tcPr>
            <w:tcW w:w="6871" w:type="dxa"/>
            <w:noWrap/>
          </w:tcPr>
          <w:p w14:paraId="126D8BE2" w14:textId="0E43F381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一份正式記錄，列出獲准進入特定受控區域的個人（員工、訪客、承包商），通常與通行證配合使用。</w:t>
            </w:r>
          </w:p>
        </w:tc>
      </w:tr>
      <w:tr w:rsidR="009A59E8" w:rsidRPr="002A0FE6" w14:paraId="7B980479" w14:textId="77777777" w:rsidTr="00471E5F">
        <w:trPr>
          <w:trHeight w:val="288"/>
        </w:trPr>
        <w:tc>
          <w:tcPr>
            <w:tcW w:w="2061" w:type="dxa"/>
            <w:noWrap/>
          </w:tcPr>
          <w:p w14:paraId="5D2C46CB" w14:textId="5FE147B2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生物</w:t>
            </w:r>
            <w:proofErr w:type="gramStart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特</w:t>
            </w:r>
            <w:proofErr w:type="gramEnd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徵鎖</w:t>
            </w:r>
          </w:p>
        </w:tc>
        <w:tc>
          <w:tcPr>
            <w:tcW w:w="6871" w:type="dxa"/>
            <w:noWrap/>
          </w:tcPr>
          <w:p w14:paraId="06A4CEA3" w14:textId="60885B78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一種利用獨特生物特徵（如指紋或面部特徵）進行身份驗證的鎖具。</w:t>
            </w:r>
          </w:p>
        </w:tc>
      </w:tr>
      <w:tr w:rsidR="009A59E8" w:rsidRPr="002A0FE6" w14:paraId="61EAFFC2" w14:textId="77777777" w:rsidTr="00471E5F">
        <w:trPr>
          <w:trHeight w:val="288"/>
        </w:trPr>
        <w:tc>
          <w:tcPr>
            <w:tcW w:w="2061" w:type="dxa"/>
            <w:noWrap/>
          </w:tcPr>
          <w:p w14:paraId="5D857DA9" w14:textId="6A29E255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纜線鎖</w:t>
            </w:r>
          </w:p>
        </w:tc>
        <w:tc>
          <w:tcPr>
            <w:tcW w:w="6871" w:type="dxa"/>
            <w:noWrap/>
          </w:tcPr>
          <w:p w14:paraId="65329E2D" w14:textId="63DCCB9E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用於將網路線纜固定於裝置或連接埠上的實體鎖具，以防止未經授權的斷線或網路竊聽。</w:t>
            </w:r>
          </w:p>
        </w:tc>
      </w:tr>
      <w:tr w:rsidR="009A59E8" w:rsidRPr="002A0FE6" w14:paraId="3D892605" w14:textId="77777777" w:rsidTr="00471E5F">
        <w:trPr>
          <w:trHeight w:val="288"/>
        </w:trPr>
        <w:tc>
          <w:tcPr>
            <w:tcW w:w="2061" w:type="dxa"/>
            <w:noWrap/>
          </w:tcPr>
          <w:p w14:paraId="4B693C4D" w14:textId="287C4617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校園分區</w:t>
            </w:r>
          </w:p>
        </w:tc>
        <w:tc>
          <w:tcPr>
            <w:tcW w:w="6871" w:type="dxa"/>
            <w:noWrap/>
          </w:tcPr>
          <w:p w14:paraId="1F3B35BC" w14:textId="4299A417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根據敏感度及進出要求，將學校的實體場地劃分為不同區域（公共區、受保護區、限制區）的做法。</w:t>
            </w:r>
          </w:p>
        </w:tc>
      </w:tr>
      <w:tr w:rsidR="009A59E8" w:rsidRPr="002A0FE6" w14:paraId="2A64E778" w14:textId="77777777" w:rsidTr="00471E5F">
        <w:trPr>
          <w:trHeight w:val="288"/>
        </w:trPr>
        <w:tc>
          <w:tcPr>
            <w:tcW w:w="2061" w:type="dxa"/>
            <w:noWrap/>
          </w:tcPr>
          <w:p w14:paraId="1E044976" w14:textId="1B38E7FD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防反鎖裝置</w:t>
            </w:r>
          </w:p>
        </w:tc>
        <w:tc>
          <w:tcPr>
            <w:tcW w:w="6871" w:type="dxa"/>
            <w:noWrap/>
          </w:tcPr>
          <w:p w14:paraId="2582EA58" w14:textId="7128A262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一種鎖具機制，可防止門閂被工具（如信用卡）推回，從而增強對簡單繞過技術的防禦能力。</w:t>
            </w:r>
          </w:p>
        </w:tc>
      </w:tr>
      <w:tr w:rsidR="009A59E8" w:rsidRPr="002A0FE6" w14:paraId="0E820E03" w14:textId="77777777" w:rsidTr="00471E5F">
        <w:trPr>
          <w:trHeight w:val="288"/>
        </w:trPr>
        <w:tc>
          <w:tcPr>
            <w:tcW w:w="2061" w:type="dxa"/>
            <w:noWrap/>
          </w:tcPr>
          <w:p w14:paraId="43F294AC" w14:textId="3EEA82C3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專</w:t>
            </w:r>
            <w:proofErr w:type="gramEnd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用電路</w:t>
            </w:r>
          </w:p>
        </w:tc>
        <w:tc>
          <w:tcPr>
            <w:tcW w:w="6871" w:type="dxa"/>
            <w:noWrap/>
          </w:tcPr>
          <w:p w14:paraId="4C3E5650" w14:textId="45A741BD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專門為單一電器或特定設備組（例如伺服器）供電的電路，使其與其他電路的故障隔離。</w:t>
            </w:r>
          </w:p>
        </w:tc>
      </w:tr>
      <w:tr w:rsidR="009A59E8" w:rsidRPr="002A0FE6" w14:paraId="12BA3C4D" w14:textId="77777777" w:rsidTr="00471E5F">
        <w:trPr>
          <w:trHeight w:val="288"/>
        </w:trPr>
        <w:tc>
          <w:tcPr>
            <w:tcW w:w="2061" w:type="dxa"/>
            <w:noWrap/>
          </w:tcPr>
          <w:p w14:paraId="34DB2CF9" w14:textId="3C91D3C4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環</w:t>
            </w:r>
            <w:proofErr w:type="gramStart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境控制</w:t>
            </w:r>
            <w:proofErr w:type="gramEnd"/>
          </w:p>
        </w:tc>
        <w:tc>
          <w:tcPr>
            <w:tcW w:w="6871" w:type="dxa"/>
            <w:noWrap/>
          </w:tcPr>
          <w:p w14:paraId="57592A57" w14:textId="4175D374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用於在裝有敏感 IT 設備的區域維持最佳環境條件（例如溫度、濕度、空氣品質）的系統與程序，以防止硬件故障。</w:t>
            </w:r>
          </w:p>
        </w:tc>
      </w:tr>
      <w:tr w:rsidR="009A59E8" w:rsidRPr="002A0FE6" w14:paraId="76511B17" w14:textId="77777777" w:rsidTr="00471E5F">
        <w:trPr>
          <w:trHeight w:val="288"/>
        </w:trPr>
        <w:tc>
          <w:tcPr>
            <w:tcW w:w="2061" w:type="dxa"/>
            <w:noWrap/>
          </w:tcPr>
          <w:p w14:paraId="648E6CC5" w14:textId="603DED65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氣</w:t>
            </w:r>
            <w:proofErr w:type="gramEnd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體</w:t>
            </w:r>
            <w:proofErr w:type="gramStart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滅</w:t>
            </w:r>
            <w:proofErr w:type="gramEnd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火系統</w:t>
            </w:r>
          </w:p>
        </w:tc>
        <w:tc>
          <w:tcPr>
            <w:tcW w:w="6871" w:type="dxa"/>
            <w:noWrap/>
          </w:tcPr>
          <w:p w14:paraId="46EFBDCC" w14:textId="42C916E1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一種不使用水，而是利用化學劑或惰性氣體來撲滅火勢的滅火系統，藉此保護電子設備免受損壞。</w:t>
            </w:r>
          </w:p>
        </w:tc>
      </w:tr>
      <w:tr w:rsidR="009A59E8" w:rsidRPr="002A0FE6" w14:paraId="09D5DA2B" w14:textId="77777777" w:rsidTr="00471E5F">
        <w:trPr>
          <w:trHeight w:val="288"/>
        </w:trPr>
        <w:tc>
          <w:tcPr>
            <w:tcW w:w="2061" w:type="dxa"/>
            <w:noWrap/>
          </w:tcPr>
          <w:p w14:paraId="14B739CF" w14:textId="377F91C0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人員管控</w:t>
            </w:r>
          </w:p>
        </w:tc>
        <w:tc>
          <w:tcPr>
            <w:tcW w:w="6871" w:type="dxa"/>
            <w:noWrap/>
          </w:tcPr>
          <w:p w14:paraId="54317EAF" w14:textId="34074EB0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依賴人員與政策的安全措施，例如使用顏色編碼的證件進行身分識別，以及培訓員工通報可疑人員。</w:t>
            </w:r>
          </w:p>
        </w:tc>
      </w:tr>
      <w:tr w:rsidR="009A59E8" w:rsidRPr="002A0FE6" w14:paraId="1B5BAEA9" w14:textId="77777777" w:rsidTr="00471E5F">
        <w:trPr>
          <w:trHeight w:val="288"/>
        </w:trPr>
        <w:tc>
          <w:tcPr>
            <w:tcW w:w="2061" w:type="dxa"/>
            <w:noWrap/>
          </w:tcPr>
          <w:p w14:paraId="081A12A7" w14:textId="17628AE9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紅外線（錄影）</w:t>
            </w:r>
          </w:p>
        </w:tc>
        <w:tc>
          <w:tcPr>
            <w:tcW w:w="6871" w:type="dxa"/>
            <w:noWrap/>
          </w:tcPr>
          <w:p w14:paraId="6B4A4591" w14:textId="3A77BF5F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一種攝影機功能，透過偵測熱能訊號，可在低光或無光環境下進行錄影。</w:t>
            </w:r>
          </w:p>
        </w:tc>
      </w:tr>
      <w:tr w:rsidR="009A59E8" w:rsidRPr="002A0FE6" w14:paraId="0CE5FBAE" w14:textId="77777777" w:rsidTr="00471E5F">
        <w:trPr>
          <w:trHeight w:val="288"/>
        </w:trPr>
        <w:tc>
          <w:tcPr>
            <w:tcW w:w="2061" w:type="dxa"/>
            <w:noWrap/>
          </w:tcPr>
          <w:p w14:paraId="475F10F7" w14:textId="1EF5783B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活體檢測</w:t>
            </w:r>
          </w:p>
        </w:tc>
        <w:tc>
          <w:tcPr>
            <w:tcW w:w="6871" w:type="dxa"/>
            <w:noWrap/>
          </w:tcPr>
          <w:p w14:paraId="251AB6DD" w14:textId="4A12254F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生物特徵系統中的一項安全功能，透過驗證活體存在（例如偵測脈搏或熱能），以防止使用假指紋或照片進行冒充。</w:t>
            </w:r>
          </w:p>
        </w:tc>
      </w:tr>
      <w:tr w:rsidR="009A59E8" w:rsidRPr="002A0FE6" w14:paraId="633BE1A0" w14:textId="77777777" w:rsidTr="00471E5F">
        <w:trPr>
          <w:trHeight w:val="288"/>
        </w:trPr>
        <w:tc>
          <w:tcPr>
            <w:tcW w:w="2061" w:type="dxa"/>
            <w:noWrap/>
          </w:tcPr>
          <w:p w14:paraId="0492A91B" w14:textId="352E122E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磁力鎖</w:t>
            </w:r>
          </w:p>
        </w:tc>
        <w:tc>
          <w:tcPr>
            <w:tcW w:w="6871" w:type="dxa"/>
            <w:noWrap/>
          </w:tcPr>
          <w:p w14:paraId="096E3034" w14:textId="437C3751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一種利用強磁場來確保門鎖安全的電磁鎖，需持續供電才能保持上鎖狀態。</w:t>
            </w:r>
          </w:p>
        </w:tc>
      </w:tr>
      <w:tr w:rsidR="009A59E8" w:rsidRPr="002A0FE6" w14:paraId="4E554261" w14:textId="77777777" w:rsidTr="00471E5F">
        <w:trPr>
          <w:trHeight w:val="288"/>
        </w:trPr>
        <w:tc>
          <w:tcPr>
            <w:tcW w:w="2061" w:type="dxa"/>
            <w:noWrap/>
          </w:tcPr>
          <w:p w14:paraId="0F50E4FB" w14:textId="0F62F8A5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spellStart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Mifare</w:t>
            </w:r>
            <w:proofErr w:type="spellEnd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 xml:space="preserve"> Classic / </w:t>
            </w:r>
            <w:proofErr w:type="spellStart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Desfire</w:t>
            </w:r>
            <w:proofErr w:type="spellEnd"/>
          </w:p>
        </w:tc>
        <w:tc>
          <w:tcPr>
            <w:tcW w:w="6871" w:type="dxa"/>
            <w:noWrap/>
          </w:tcPr>
          <w:p w14:paraId="2D6D1F44" w14:textId="62E979BA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RFID 通訊協定類型。</w:t>
            </w:r>
            <w:proofErr w:type="spellStart"/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Mifare</w:t>
            </w:r>
            <w:proofErr w:type="spellEnd"/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 xml:space="preserve"> Classic 為較舊且安全性較低的標準，而 </w:t>
            </w:r>
            <w:proofErr w:type="spellStart"/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Mifare</w:t>
            </w:r>
            <w:proofErr w:type="spellEnd"/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 xml:space="preserve"> </w:t>
            </w:r>
            <w:proofErr w:type="spellStart"/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Desfire</w:t>
            </w:r>
            <w:proofErr w:type="spellEnd"/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 xml:space="preserve"> 則是現代且安全性更高的通訊協定，建議用於存取控制系統。</w:t>
            </w:r>
          </w:p>
        </w:tc>
      </w:tr>
      <w:tr w:rsidR="009A59E8" w:rsidRPr="002A0FE6" w14:paraId="20830877" w14:textId="77777777" w:rsidTr="00471E5F">
        <w:trPr>
          <w:trHeight w:val="288"/>
        </w:trPr>
        <w:tc>
          <w:tcPr>
            <w:tcW w:w="2061" w:type="dxa"/>
            <w:noWrap/>
          </w:tcPr>
          <w:p w14:paraId="68301A72" w14:textId="31EFBFB8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PIN 鎖</w:t>
            </w:r>
          </w:p>
        </w:tc>
        <w:tc>
          <w:tcPr>
            <w:tcW w:w="6871" w:type="dxa"/>
            <w:noWrap/>
          </w:tcPr>
          <w:p w14:paraId="18737603" w14:textId="559AC5F1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一種需輸入數字個人識別碼（PIN）方可進入的存取控制鎖。</w:t>
            </w:r>
          </w:p>
        </w:tc>
      </w:tr>
      <w:tr w:rsidR="009A59E8" w:rsidRPr="002A0FE6" w14:paraId="114B8E35" w14:textId="77777777" w:rsidTr="00471E5F">
        <w:trPr>
          <w:trHeight w:val="288"/>
        </w:trPr>
        <w:tc>
          <w:tcPr>
            <w:tcW w:w="2061" w:type="dxa"/>
            <w:noWrap/>
          </w:tcPr>
          <w:p w14:paraId="4C47C4FA" w14:textId="2DA88F0F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受保護區域</w:t>
            </w:r>
          </w:p>
        </w:tc>
        <w:tc>
          <w:tcPr>
            <w:tcW w:w="6871" w:type="dxa"/>
            <w:noWrap/>
          </w:tcPr>
          <w:p w14:paraId="785C8AF3" w14:textId="36850A7E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學校內指定區域，例如教室或圖書館，僅限學生及教職員等授權群體進入。</w:t>
            </w:r>
          </w:p>
        </w:tc>
      </w:tr>
      <w:tr w:rsidR="009A59E8" w:rsidRPr="002A0FE6" w14:paraId="6FA6817D" w14:textId="77777777" w:rsidTr="00471E5F">
        <w:trPr>
          <w:trHeight w:val="288"/>
        </w:trPr>
        <w:tc>
          <w:tcPr>
            <w:tcW w:w="2061" w:type="dxa"/>
            <w:noWrap/>
          </w:tcPr>
          <w:p w14:paraId="474A3FD6" w14:textId="28F047A9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公共區域</w:t>
            </w:r>
          </w:p>
        </w:tc>
        <w:tc>
          <w:tcPr>
            <w:tcW w:w="6871" w:type="dxa"/>
            <w:noWrap/>
          </w:tcPr>
          <w:p w14:paraId="067FCB4A" w14:textId="24F9E79A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學校內的區域，例如走廊或餐廳，通常對所有學生、教職員及訪客開放，無需特別的存取控制。</w:t>
            </w:r>
          </w:p>
        </w:tc>
      </w:tr>
      <w:tr w:rsidR="009A59E8" w:rsidRPr="002A0FE6" w14:paraId="46BAB283" w14:textId="77777777" w:rsidTr="00471E5F">
        <w:trPr>
          <w:trHeight w:val="288"/>
        </w:trPr>
        <w:tc>
          <w:tcPr>
            <w:tcW w:w="2061" w:type="dxa"/>
            <w:noWrap/>
          </w:tcPr>
          <w:p w14:paraId="0D546673" w14:textId="2236C42E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限制區域</w:t>
            </w:r>
          </w:p>
        </w:tc>
        <w:tc>
          <w:tcPr>
            <w:tcW w:w="6871" w:type="dxa"/>
            <w:noWrap/>
          </w:tcPr>
          <w:p w14:paraId="79EAFB61" w14:textId="2A10EC42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高度安全的區域，例如伺服器機房或校長室，僅限少數經特別授權的人員進入。</w:t>
            </w:r>
          </w:p>
        </w:tc>
      </w:tr>
      <w:tr w:rsidR="009A59E8" w:rsidRPr="002A0FE6" w14:paraId="3E3E11A9" w14:textId="77777777" w:rsidTr="00471E5F">
        <w:trPr>
          <w:trHeight w:val="288"/>
        </w:trPr>
        <w:tc>
          <w:tcPr>
            <w:tcW w:w="2061" w:type="dxa"/>
            <w:noWrap/>
          </w:tcPr>
          <w:p w14:paraId="130836B8" w14:textId="664467C1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lastRenderedPageBreak/>
              <w:t>限制性鑰槽</w:t>
            </w:r>
          </w:p>
        </w:tc>
        <w:tc>
          <w:tcPr>
            <w:tcW w:w="6871" w:type="dxa"/>
            <w:noWrap/>
          </w:tcPr>
          <w:p w14:paraId="3D27E30C" w14:textId="694D57C3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鎖具的一項功能，採用獨特的鑰匙設計，防止一般鎖匠擅自複製鑰匙。</w:t>
            </w:r>
          </w:p>
        </w:tc>
      </w:tr>
      <w:tr w:rsidR="009A59E8" w:rsidRPr="002A0FE6" w14:paraId="300A4174" w14:textId="77777777" w:rsidTr="00471E5F">
        <w:trPr>
          <w:trHeight w:val="288"/>
        </w:trPr>
        <w:tc>
          <w:tcPr>
            <w:tcW w:w="2061" w:type="dxa"/>
            <w:noWrap/>
          </w:tcPr>
          <w:p w14:paraId="689C5A1C" w14:textId="572CCF52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RFID 感應卡系統</w:t>
            </w:r>
          </w:p>
        </w:tc>
        <w:tc>
          <w:tcPr>
            <w:tcW w:w="6871" w:type="dxa"/>
            <w:noWrap/>
          </w:tcPr>
          <w:p w14:paraId="5139C368" w14:textId="6D1A63D0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一種存取控制系統，利用內含無線射頻識別（RFID）晶片的卡片或鑰匙圈，在對準讀卡機時授予進入權限。</w:t>
            </w:r>
          </w:p>
        </w:tc>
      </w:tr>
      <w:tr w:rsidR="009A59E8" w:rsidRPr="002A0FE6" w14:paraId="79B6BCC1" w14:textId="77777777" w:rsidTr="00471E5F">
        <w:trPr>
          <w:trHeight w:val="288"/>
        </w:trPr>
        <w:tc>
          <w:tcPr>
            <w:tcW w:w="2061" w:type="dxa"/>
            <w:noWrap/>
          </w:tcPr>
          <w:p w14:paraId="07556F9C" w14:textId="28741967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安全鉸鏈</w:t>
            </w:r>
          </w:p>
        </w:tc>
        <w:tc>
          <w:tcPr>
            <w:tcW w:w="6871" w:type="dxa"/>
            <w:noWrap/>
          </w:tcPr>
          <w:p w14:paraId="73A77169" w14:textId="08FF3B32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門鉸鏈設計有安全銷釘，可與門框進行聯鎖，即使鉸鏈銷釘被拔出，也能防止門被拆下。</w:t>
            </w:r>
          </w:p>
        </w:tc>
      </w:tr>
      <w:tr w:rsidR="009A59E8" w:rsidRPr="002A0FE6" w14:paraId="01139C90" w14:textId="77777777" w:rsidTr="00471E5F">
        <w:trPr>
          <w:trHeight w:val="288"/>
        </w:trPr>
        <w:tc>
          <w:tcPr>
            <w:tcW w:w="2061" w:type="dxa"/>
            <w:noWrap/>
          </w:tcPr>
          <w:p w14:paraId="6C8A60A2" w14:textId="428E982C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防盜銷釘</w:t>
            </w:r>
          </w:p>
        </w:tc>
        <w:tc>
          <w:tcPr>
            <w:tcW w:w="6871" w:type="dxa"/>
            <w:noWrap/>
          </w:tcPr>
          <w:p w14:paraId="13AA2329" w14:textId="7370B3DC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鎖芯內部的特殊銷釘，透過卡住或阻擋開鎖工具，使撬鎖行為更加困難。</w:t>
            </w:r>
          </w:p>
        </w:tc>
      </w:tr>
      <w:tr w:rsidR="009A59E8" w:rsidRPr="002A0FE6" w14:paraId="3E2A94FA" w14:textId="77777777" w:rsidTr="00471E5F">
        <w:trPr>
          <w:trHeight w:val="288"/>
        </w:trPr>
        <w:tc>
          <w:tcPr>
            <w:tcW w:w="2061" w:type="dxa"/>
            <w:noWrap/>
          </w:tcPr>
          <w:p w14:paraId="746F8528" w14:textId="45B103FF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監控盲區</w:t>
            </w:r>
          </w:p>
        </w:tc>
        <w:tc>
          <w:tcPr>
            <w:tcW w:w="6871" w:type="dxa"/>
            <w:noWrap/>
          </w:tcPr>
          <w:p w14:paraId="75544D68" w14:textId="32F317E4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監控系統視野字段內，任何攝影機均無法捕捉的區域，形成盲點。</w:t>
            </w:r>
          </w:p>
        </w:tc>
      </w:tr>
      <w:tr w:rsidR="009A59E8" w:rsidRPr="002A0FE6" w14:paraId="47BF8E5C" w14:textId="77777777" w:rsidTr="00471E5F">
        <w:trPr>
          <w:trHeight w:val="288"/>
        </w:trPr>
        <w:tc>
          <w:tcPr>
            <w:tcW w:w="2061" w:type="dxa"/>
            <w:noWrap/>
          </w:tcPr>
          <w:p w14:paraId="0DEDA59B" w14:textId="32E85FE5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  <w:t>UPS（不斷電系統）</w:t>
            </w:r>
          </w:p>
        </w:tc>
        <w:tc>
          <w:tcPr>
            <w:tcW w:w="6871" w:type="dxa"/>
            <w:noWrap/>
          </w:tcPr>
          <w:p w14:paraId="70F6D112" w14:textId="17B39468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一種電池備份設備，可在停電期間為連接的設備提供緊急電源，使其能安全且有序地關機。</w:t>
            </w:r>
          </w:p>
        </w:tc>
      </w:tr>
      <w:tr w:rsidR="009A59E8" w:rsidRPr="002A0FE6" w14:paraId="3D7FF8F6" w14:textId="77777777" w:rsidTr="00471E5F">
        <w:trPr>
          <w:trHeight w:val="288"/>
        </w:trPr>
        <w:tc>
          <w:tcPr>
            <w:tcW w:w="2061" w:type="dxa"/>
            <w:noWrap/>
          </w:tcPr>
          <w:p w14:paraId="6BF58949" w14:textId="5F5126CE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  <w:t>VESDA（超早期煙霧偵測裝置）</w:t>
            </w:r>
          </w:p>
        </w:tc>
        <w:tc>
          <w:tcPr>
            <w:tcW w:w="6871" w:type="dxa"/>
            <w:noWrap/>
          </w:tcPr>
          <w:p w14:paraId="45A09BA6" w14:textId="474AA28C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一種採用雷射技術的高度敏感煙霧偵測系統，能識別微小的煙霧微粒，在火災完全發展前提供早期預警。</w:t>
            </w:r>
          </w:p>
        </w:tc>
      </w:tr>
      <w:tr w:rsidR="009A59E8" w:rsidRPr="002A0FE6" w14:paraId="11BC6871" w14:textId="77777777" w:rsidTr="00471E5F">
        <w:trPr>
          <w:trHeight w:val="288"/>
        </w:trPr>
        <w:tc>
          <w:tcPr>
            <w:tcW w:w="2061" w:type="dxa"/>
            <w:noWrap/>
          </w:tcPr>
          <w:p w14:paraId="21114388" w14:textId="154ABC6A" w:rsidR="009A59E8" w:rsidRPr="002A0FE6" w:rsidRDefault="009A59E8" w:rsidP="00471E5F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氣</w:t>
            </w:r>
            <w:proofErr w:type="gramEnd"/>
            <w:r w:rsidRPr="002A0FE6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密條</w:t>
            </w:r>
          </w:p>
        </w:tc>
        <w:tc>
          <w:tcPr>
            <w:tcW w:w="6871" w:type="dxa"/>
            <w:noWrap/>
          </w:tcPr>
          <w:p w14:paraId="2E586F8E" w14:textId="6F2AE308" w:rsidR="009A59E8" w:rsidRPr="002A0FE6" w:rsidRDefault="009A59E8" w:rsidP="00471E5F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A0FE6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一種用於密封門窗周圍縫隙的材料，以防止水、風和灰塵等外界因素侵入。</w:t>
            </w:r>
          </w:p>
        </w:tc>
      </w:tr>
    </w:tbl>
    <w:p w14:paraId="25C78C22" w14:textId="77777777" w:rsidR="00741065" w:rsidRPr="002A0FE6" w:rsidRDefault="00741065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0B201534" w14:textId="77777777" w:rsidR="008D7EF5" w:rsidRPr="002A0FE6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30881C21" w14:textId="7ECEF991" w:rsidR="008D7EF5" w:rsidRPr="002A0FE6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0DB46FB2" w14:textId="77777777" w:rsidR="008D7EF5" w:rsidRPr="002A0FE6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9BFC371" w14:textId="77777777" w:rsidR="008D7EF5" w:rsidRPr="002A0FE6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D4642BF" w14:textId="3392A668" w:rsidR="00E82BF8" w:rsidRPr="002A0FE6" w:rsidRDefault="00E82BF8" w:rsidP="00054C09">
      <w:pPr>
        <w:jc w:val="both"/>
        <w:rPr>
          <w:rFonts w:ascii="新細明體" w:eastAsia="新細明體" w:hAnsi="新細明體" w:cstheme="majorHAnsi"/>
          <w:lang w:eastAsia="zh-TW"/>
        </w:rPr>
      </w:pPr>
      <w:r w:rsidRPr="002A0FE6">
        <w:rPr>
          <w:rFonts w:ascii="新細明體" w:eastAsia="新細明體" w:hAnsi="新細明體" w:cstheme="majorHAnsi"/>
          <w:lang w:eastAsia="zh-TW"/>
        </w:rPr>
        <w:br w:type="page"/>
      </w:r>
    </w:p>
    <w:p w14:paraId="1C06A0DA" w14:textId="7F9273FE" w:rsidR="008D7EF5" w:rsidRPr="002A0FE6" w:rsidRDefault="00E82BF8" w:rsidP="00054C09">
      <w:pPr>
        <w:jc w:val="both"/>
        <w:rPr>
          <w:rFonts w:ascii="新細明體" w:eastAsia="新細明體" w:hAnsi="新細明體" w:cstheme="majorHAnsi"/>
        </w:rPr>
      </w:pPr>
      <w:r w:rsidRPr="002A0FE6">
        <w:rPr>
          <w:rFonts w:ascii="新細明體" w:eastAsia="新細明體" w:hAnsi="新細明體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8D647" wp14:editId="43EF56F3">
                <wp:simplePos x="0" y="0"/>
                <wp:positionH relativeFrom="margin">
                  <wp:align>right</wp:align>
                </wp:positionH>
                <wp:positionV relativeFrom="paragraph">
                  <wp:posOffset>3832918</wp:posOffset>
                </wp:positionV>
                <wp:extent cx="5569527" cy="434109"/>
                <wp:effectExtent l="0" t="0" r="0" b="0"/>
                <wp:wrapNone/>
                <wp:docPr id="1502667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7" cy="4341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D0F48" w14:textId="261CBAB4" w:rsidR="00E82BF8" w:rsidRPr="002A0FE6" w:rsidRDefault="002A0FE6" w:rsidP="00E82BF8">
                            <w:pPr>
                              <w:jc w:val="center"/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A0FE6">
                              <w:rPr>
                                <w:rFonts w:ascii="新細明體" w:eastAsia="新細明體" w:hAnsi="新細明體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文件結束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8D6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87.35pt;margin-top:301.8pt;width:438.55pt;height:34.2pt;z-index: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" filled="f" stroked="f">
                <v:textbox inset="0,0,0,0">
                  <w:txbxContent>
                    <w:p w14:paraId="5D6D0F48" w14:textId="261CBAB4" w:rsidR="00E82BF8" w:rsidRPr="002A0FE6" w:rsidRDefault="002A0FE6" w:rsidP="00E82BF8">
                      <w:pPr>
                        <w:jc w:val="center"/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</w:pPr>
                      <w:r w:rsidRPr="002A0FE6">
                        <w:rPr>
                          <w:rFonts w:ascii="新細明體" w:eastAsia="新細明體" w:hAnsi="新細明體" w:hint="eastAsia"/>
                          <w:b/>
                          <w:bCs/>
                          <w:sz w:val="44"/>
                          <w:szCs w:val="44"/>
                        </w:rPr>
                        <w:t>文件結束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7EF5" w:rsidRPr="002A0FE6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4B26" w14:textId="77777777" w:rsidR="008E527B" w:rsidRDefault="008E527B" w:rsidP="00B81EF3">
      <w:pPr>
        <w:spacing w:after="0" w:line="240" w:lineRule="auto"/>
      </w:pPr>
      <w:r>
        <w:separator/>
      </w:r>
    </w:p>
  </w:endnote>
  <w:endnote w:type="continuationSeparator" w:id="0">
    <w:p w14:paraId="7E2B63C8" w14:textId="77777777" w:rsidR="008E527B" w:rsidRDefault="008E527B" w:rsidP="00B81EF3">
      <w:pPr>
        <w:spacing w:after="0" w:line="240" w:lineRule="auto"/>
      </w:pPr>
      <w:r>
        <w:continuationSeparator/>
      </w:r>
    </w:p>
  </w:endnote>
  <w:endnote w:type="continuationNotice" w:id="1">
    <w:p w14:paraId="4EBEE84F" w14:textId="77777777" w:rsidR="008E527B" w:rsidRDefault="008E5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新細明體" w:eastAsia="新細明體" w:hAnsi="新細明體" w:cstheme="majorBidi"/>
      </w:rPr>
      <w:id w:val="2030527962"/>
      <w:docPartObj>
        <w:docPartGallery w:val="Page Numbers (Bottom of Page)"/>
        <w:docPartUnique/>
      </w:docPartObj>
    </w:sdtPr>
    <w:sdtEndPr/>
    <w:sdtContent>
      <w:sdt>
        <w:sdtPr>
          <w:rPr>
            <w:rFonts w:ascii="新細明體" w:eastAsia="新細明體" w:hAnsi="新細明體" w:cstheme="majorBid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70A9BB" w14:textId="52FC84EB" w:rsidR="00456DE2" w:rsidRPr="002A0FE6" w:rsidRDefault="00456DE2">
            <w:pPr>
              <w:pStyle w:val="Footer"/>
              <w:jc w:val="right"/>
              <w:rPr>
                <w:rFonts w:ascii="新細明體" w:eastAsia="新細明體" w:hAnsi="新細明體" w:cstheme="majorHAnsi"/>
              </w:rPr>
            </w:pPr>
            <w:r w:rsidRPr="002A0FE6">
              <w:rPr>
                <w:rFonts w:ascii="新細明體" w:eastAsia="新細明體" w:hAnsi="新細明體" w:cstheme="majorHAnsi"/>
              </w:rPr>
              <w:t>第</w:t>
            </w:r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2A0FE6">
              <w:rPr>
                <w:rFonts w:ascii="新細明體" w:eastAsia="新細明體" w:hAnsi="新細明體" w:cstheme="majorHAnsi"/>
                <w:b/>
                <w:bCs/>
              </w:rPr>
              <w:instrText xml:space="preserve"> PAGE </w:instrText>
            </w:r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2A0FE6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  <w:r w:rsidRPr="002A0FE6">
              <w:rPr>
                <w:rFonts w:ascii="新細明體" w:eastAsia="新細明體" w:hAnsi="新細明體" w:cstheme="majorHAnsi"/>
              </w:rPr>
              <w:t xml:space="preserve"> 頁，共 </w:t>
            </w:r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2A0FE6">
              <w:rPr>
                <w:rFonts w:ascii="新細明體" w:eastAsia="新細明體" w:hAnsi="新細明體" w:cstheme="majorHAnsi"/>
                <w:b/>
                <w:bCs/>
              </w:rPr>
              <w:instrText xml:space="preserve"> NUMPAGES  </w:instrText>
            </w:r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2A0FE6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2A0FE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B507A" w14:textId="77777777" w:rsidR="00456DE2" w:rsidRPr="002A0FE6" w:rsidRDefault="00456DE2">
    <w:pPr>
      <w:pStyle w:val="Footer"/>
      <w:rPr>
        <w:rFonts w:ascii="新細明體" w:eastAsia="新細明體" w:hAnsi="新細明體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E793" w14:textId="77777777" w:rsidR="008E527B" w:rsidRDefault="008E527B" w:rsidP="00B81EF3">
      <w:pPr>
        <w:spacing w:after="0" w:line="240" w:lineRule="auto"/>
      </w:pPr>
      <w:r>
        <w:separator/>
      </w:r>
    </w:p>
  </w:footnote>
  <w:footnote w:type="continuationSeparator" w:id="0">
    <w:p w14:paraId="0CF05871" w14:textId="77777777" w:rsidR="008E527B" w:rsidRDefault="008E527B" w:rsidP="00B81EF3">
      <w:pPr>
        <w:spacing w:after="0" w:line="240" w:lineRule="auto"/>
      </w:pPr>
      <w:r>
        <w:continuationSeparator/>
      </w:r>
    </w:p>
  </w:footnote>
  <w:footnote w:type="continuationNotice" w:id="1">
    <w:p w14:paraId="1CC91CC7" w14:textId="77777777" w:rsidR="008E527B" w:rsidRDefault="008E52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5742" w14:textId="5158B11E" w:rsidR="00B81EF3" w:rsidRPr="00E9054A" w:rsidRDefault="001A3A3E">
    <w:pPr>
      <w:pStyle w:val="Header"/>
      <w:rPr>
        <w:rFonts w:ascii="新細明體" w:eastAsia="新細明體" w:hAnsi="新細明體"/>
        <w:lang w:eastAsia="zh-TW"/>
      </w:rPr>
    </w:pPr>
    <w:r w:rsidRPr="00E9054A">
      <w:rPr>
        <w:rFonts w:ascii="新細明體" w:eastAsia="新細明體" w:hAnsi="新細明體"/>
        <w:lang w:eastAsia="zh-TW"/>
      </w:rPr>
      <w:t>實用</w:t>
    </w:r>
    <w:r w:rsidR="00AD78AE" w:rsidRPr="00E9054A">
      <w:rPr>
        <w:rFonts w:ascii="新細明體" w:eastAsia="新細明體" w:hAnsi="新細明體"/>
        <w:lang w:eastAsia="zh-TW"/>
      </w:rPr>
      <w:t>物理與</w:t>
    </w:r>
    <w:r w:rsidR="002C2AEC" w:rsidRPr="00E9054A">
      <w:rPr>
        <w:rFonts w:ascii="新細明體" w:eastAsia="新細明體" w:hAnsi="新細明體"/>
        <w:lang w:eastAsia="zh-TW"/>
      </w:rPr>
      <w:t>環境</w:t>
    </w:r>
    <w:r w:rsidR="00A3629E" w:rsidRPr="00E9054A">
      <w:rPr>
        <w:rFonts w:ascii="新細明體" w:eastAsia="新細明體" w:hAnsi="新細明體"/>
        <w:lang w:eastAsia="zh-TW"/>
      </w:rPr>
      <w:t>安全</w:t>
    </w:r>
    <w:r w:rsidRPr="00E9054A">
      <w:rPr>
        <w:rFonts w:ascii="新細明體" w:eastAsia="新細明體" w:hAnsi="新細明體"/>
        <w:lang w:eastAsia="zh-TW"/>
      </w:rPr>
      <w:t>指南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6C7"/>
    <w:multiLevelType w:val="hybridMultilevel"/>
    <w:tmpl w:val="B9FA3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504D"/>
    <w:multiLevelType w:val="hybridMultilevel"/>
    <w:tmpl w:val="7E585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674"/>
    <w:multiLevelType w:val="hybridMultilevel"/>
    <w:tmpl w:val="011AA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0B63"/>
    <w:multiLevelType w:val="hybridMultilevel"/>
    <w:tmpl w:val="1F00C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A459C"/>
    <w:multiLevelType w:val="multilevel"/>
    <w:tmpl w:val="83B2B33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8680713"/>
    <w:multiLevelType w:val="hybridMultilevel"/>
    <w:tmpl w:val="8A06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A5C87"/>
    <w:multiLevelType w:val="multilevel"/>
    <w:tmpl w:val="1ADCCD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A5D0E8B"/>
    <w:multiLevelType w:val="hybridMultilevel"/>
    <w:tmpl w:val="5B0A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D41ED"/>
    <w:multiLevelType w:val="hybridMultilevel"/>
    <w:tmpl w:val="19D8E5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D91585"/>
    <w:multiLevelType w:val="hybridMultilevel"/>
    <w:tmpl w:val="9468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06FE"/>
    <w:multiLevelType w:val="hybridMultilevel"/>
    <w:tmpl w:val="326C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C26F4"/>
    <w:multiLevelType w:val="hybridMultilevel"/>
    <w:tmpl w:val="2D1E6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95B53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2D8623B"/>
    <w:multiLevelType w:val="hybridMultilevel"/>
    <w:tmpl w:val="0FE6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94E1F"/>
    <w:multiLevelType w:val="hybridMultilevel"/>
    <w:tmpl w:val="7862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65B3B"/>
    <w:multiLevelType w:val="hybridMultilevel"/>
    <w:tmpl w:val="552AA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B748A"/>
    <w:multiLevelType w:val="multilevel"/>
    <w:tmpl w:val="3A1A79D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69C2538"/>
    <w:multiLevelType w:val="hybridMultilevel"/>
    <w:tmpl w:val="370A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25C56"/>
    <w:multiLevelType w:val="hybridMultilevel"/>
    <w:tmpl w:val="1C98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20910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7C14E01"/>
    <w:multiLevelType w:val="multilevel"/>
    <w:tmpl w:val="7E286C6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2F80CED"/>
    <w:multiLevelType w:val="multilevel"/>
    <w:tmpl w:val="572A7D20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B1A1E15"/>
    <w:multiLevelType w:val="hybridMultilevel"/>
    <w:tmpl w:val="39780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97EC2"/>
    <w:multiLevelType w:val="multilevel"/>
    <w:tmpl w:val="6114CF3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4232490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D003180"/>
    <w:multiLevelType w:val="hybridMultilevel"/>
    <w:tmpl w:val="7E76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3177">
    <w:abstractNumId w:val="19"/>
  </w:num>
  <w:num w:numId="2" w16cid:durableId="924724441">
    <w:abstractNumId w:val="17"/>
  </w:num>
  <w:num w:numId="3" w16cid:durableId="595216198">
    <w:abstractNumId w:val="3"/>
  </w:num>
  <w:num w:numId="4" w16cid:durableId="1643385861">
    <w:abstractNumId w:val="18"/>
  </w:num>
  <w:num w:numId="5" w16cid:durableId="1033190237">
    <w:abstractNumId w:val="6"/>
  </w:num>
  <w:num w:numId="6" w16cid:durableId="1357543422">
    <w:abstractNumId w:val="5"/>
  </w:num>
  <w:num w:numId="7" w16cid:durableId="2013020488">
    <w:abstractNumId w:val="13"/>
  </w:num>
  <w:num w:numId="8" w16cid:durableId="1881896456">
    <w:abstractNumId w:val="22"/>
  </w:num>
  <w:num w:numId="9" w16cid:durableId="1915780212">
    <w:abstractNumId w:val="8"/>
  </w:num>
  <w:num w:numId="10" w16cid:durableId="915557727">
    <w:abstractNumId w:val="1"/>
  </w:num>
  <w:num w:numId="11" w16cid:durableId="1198156723">
    <w:abstractNumId w:val="20"/>
  </w:num>
  <w:num w:numId="12" w16cid:durableId="274485862">
    <w:abstractNumId w:val="4"/>
  </w:num>
  <w:num w:numId="13" w16cid:durableId="1854025485">
    <w:abstractNumId w:val="16"/>
  </w:num>
  <w:num w:numId="14" w16cid:durableId="1798328289">
    <w:abstractNumId w:val="23"/>
  </w:num>
  <w:num w:numId="15" w16cid:durableId="637304299">
    <w:abstractNumId w:val="25"/>
  </w:num>
  <w:num w:numId="16" w16cid:durableId="240215143">
    <w:abstractNumId w:val="10"/>
  </w:num>
  <w:num w:numId="17" w16cid:durableId="1476727662">
    <w:abstractNumId w:val="7"/>
  </w:num>
  <w:num w:numId="18" w16cid:durableId="573734741">
    <w:abstractNumId w:val="21"/>
  </w:num>
  <w:num w:numId="19" w16cid:durableId="1153762809">
    <w:abstractNumId w:val="12"/>
  </w:num>
  <w:num w:numId="20" w16cid:durableId="1551724150">
    <w:abstractNumId w:val="24"/>
  </w:num>
  <w:num w:numId="21" w16cid:durableId="1272398245">
    <w:abstractNumId w:val="14"/>
  </w:num>
  <w:num w:numId="22" w16cid:durableId="1571889080">
    <w:abstractNumId w:val="9"/>
  </w:num>
  <w:num w:numId="23" w16cid:durableId="431050311">
    <w:abstractNumId w:val="15"/>
  </w:num>
  <w:num w:numId="24" w16cid:durableId="1442147958">
    <w:abstractNumId w:val="0"/>
  </w:num>
  <w:num w:numId="25" w16cid:durableId="1649164409">
    <w:abstractNumId w:val="11"/>
  </w:num>
  <w:num w:numId="26" w16cid:durableId="136984254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3"/>
    <w:rsid w:val="00003B4B"/>
    <w:rsid w:val="00006753"/>
    <w:rsid w:val="00007BE4"/>
    <w:rsid w:val="000101DF"/>
    <w:rsid w:val="0001196E"/>
    <w:rsid w:val="00012101"/>
    <w:rsid w:val="00014347"/>
    <w:rsid w:val="00016F08"/>
    <w:rsid w:val="0001711D"/>
    <w:rsid w:val="00017511"/>
    <w:rsid w:val="00020045"/>
    <w:rsid w:val="0002069D"/>
    <w:rsid w:val="00020965"/>
    <w:rsid w:val="00022C9C"/>
    <w:rsid w:val="00032CF7"/>
    <w:rsid w:val="00036533"/>
    <w:rsid w:val="00037D25"/>
    <w:rsid w:val="00043324"/>
    <w:rsid w:val="000434F7"/>
    <w:rsid w:val="00045DB7"/>
    <w:rsid w:val="00050D57"/>
    <w:rsid w:val="000532F1"/>
    <w:rsid w:val="00054C09"/>
    <w:rsid w:val="00056169"/>
    <w:rsid w:val="00060851"/>
    <w:rsid w:val="00061E22"/>
    <w:rsid w:val="0006276E"/>
    <w:rsid w:val="00062F49"/>
    <w:rsid w:val="00062FF1"/>
    <w:rsid w:val="000632BD"/>
    <w:rsid w:val="00063530"/>
    <w:rsid w:val="00063937"/>
    <w:rsid w:val="000650FA"/>
    <w:rsid w:val="0007582A"/>
    <w:rsid w:val="00075D10"/>
    <w:rsid w:val="00081B08"/>
    <w:rsid w:val="000839D9"/>
    <w:rsid w:val="00086714"/>
    <w:rsid w:val="0009059F"/>
    <w:rsid w:val="00090B1C"/>
    <w:rsid w:val="00094065"/>
    <w:rsid w:val="000A073C"/>
    <w:rsid w:val="000A1DBA"/>
    <w:rsid w:val="000A5FBE"/>
    <w:rsid w:val="000A679A"/>
    <w:rsid w:val="000B16A5"/>
    <w:rsid w:val="000B2177"/>
    <w:rsid w:val="000B29D0"/>
    <w:rsid w:val="000B2CC9"/>
    <w:rsid w:val="000B4D13"/>
    <w:rsid w:val="000C037C"/>
    <w:rsid w:val="000C09F4"/>
    <w:rsid w:val="000C1765"/>
    <w:rsid w:val="000C19BE"/>
    <w:rsid w:val="000C2342"/>
    <w:rsid w:val="000C2676"/>
    <w:rsid w:val="000C2D01"/>
    <w:rsid w:val="000C3E2B"/>
    <w:rsid w:val="000C4223"/>
    <w:rsid w:val="000C6274"/>
    <w:rsid w:val="000C695A"/>
    <w:rsid w:val="000C6E12"/>
    <w:rsid w:val="000C7156"/>
    <w:rsid w:val="000D1D19"/>
    <w:rsid w:val="000D2599"/>
    <w:rsid w:val="000D5291"/>
    <w:rsid w:val="000D66A1"/>
    <w:rsid w:val="000D758C"/>
    <w:rsid w:val="000D76EA"/>
    <w:rsid w:val="000E03F6"/>
    <w:rsid w:val="000E19A8"/>
    <w:rsid w:val="000E243A"/>
    <w:rsid w:val="000E3420"/>
    <w:rsid w:val="000E3718"/>
    <w:rsid w:val="000E3F3E"/>
    <w:rsid w:val="000E49B4"/>
    <w:rsid w:val="000E752B"/>
    <w:rsid w:val="000E7A22"/>
    <w:rsid w:val="000E7B9F"/>
    <w:rsid w:val="000F1A4B"/>
    <w:rsid w:val="000F315D"/>
    <w:rsid w:val="000F4C1B"/>
    <w:rsid w:val="001001CB"/>
    <w:rsid w:val="00102A6B"/>
    <w:rsid w:val="001037EB"/>
    <w:rsid w:val="0010551F"/>
    <w:rsid w:val="001062AF"/>
    <w:rsid w:val="00106325"/>
    <w:rsid w:val="001063C0"/>
    <w:rsid w:val="0010658F"/>
    <w:rsid w:val="001129A8"/>
    <w:rsid w:val="001146B0"/>
    <w:rsid w:val="001157EC"/>
    <w:rsid w:val="00115F88"/>
    <w:rsid w:val="0011614B"/>
    <w:rsid w:val="001167CB"/>
    <w:rsid w:val="00117564"/>
    <w:rsid w:val="001177D9"/>
    <w:rsid w:val="0012181C"/>
    <w:rsid w:val="00121ACB"/>
    <w:rsid w:val="00125630"/>
    <w:rsid w:val="00126D78"/>
    <w:rsid w:val="00126EFC"/>
    <w:rsid w:val="00127A02"/>
    <w:rsid w:val="00127AA0"/>
    <w:rsid w:val="00132414"/>
    <w:rsid w:val="00135849"/>
    <w:rsid w:val="00137841"/>
    <w:rsid w:val="00141D5B"/>
    <w:rsid w:val="00142FA3"/>
    <w:rsid w:val="001434A3"/>
    <w:rsid w:val="001464F0"/>
    <w:rsid w:val="00146E59"/>
    <w:rsid w:val="0015251D"/>
    <w:rsid w:val="00152F83"/>
    <w:rsid w:val="00153374"/>
    <w:rsid w:val="001536D7"/>
    <w:rsid w:val="00153FBA"/>
    <w:rsid w:val="00154376"/>
    <w:rsid w:val="001548EB"/>
    <w:rsid w:val="00154E56"/>
    <w:rsid w:val="00155E6C"/>
    <w:rsid w:val="00156A67"/>
    <w:rsid w:val="001574BC"/>
    <w:rsid w:val="00157645"/>
    <w:rsid w:val="00160DD6"/>
    <w:rsid w:val="0016165A"/>
    <w:rsid w:val="00161ADF"/>
    <w:rsid w:val="00163359"/>
    <w:rsid w:val="0016396F"/>
    <w:rsid w:val="0016446B"/>
    <w:rsid w:val="00166965"/>
    <w:rsid w:val="00166AD2"/>
    <w:rsid w:val="00166FE8"/>
    <w:rsid w:val="0016709C"/>
    <w:rsid w:val="00167155"/>
    <w:rsid w:val="0017070B"/>
    <w:rsid w:val="00172162"/>
    <w:rsid w:val="00174CBB"/>
    <w:rsid w:val="00176C54"/>
    <w:rsid w:val="00176F7A"/>
    <w:rsid w:val="00177FD2"/>
    <w:rsid w:val="00181097"/>
    <w:rsid w:val="00181BD0"/>
    <w:rsid w:val="0018372E"/>
    <w:rsid w:val="00184E34"/>
    <w:rsid w:val="00187B7B"/>
    <w:rsid w:val="00192804"/>
    <w:rsid w:val="00193750"/>
    <w:rsid w:val="00193E6B"/>
    <w:rsid w:val="00194DA6"/>
    <w:rsid w:val="00195950"/>
    <w:rsid w:val="00196C37"/>
    <w:rsid w:val="001973C0"/>
    <w:rsid w:val="00197CE6"/>
    <w:rsid w:val="001A085C"/>
    <w:rsid w:val="001A107D"/>
    <w:rsid w:val="001A3A3E"/>
    <w:rsid w:val="001A3F8C"/>
    <w:rsid w:val="001A6BD5"/>
    <w:rsid w:val="001B62A5"/>
    <w:rsid w:val="001B718D"/>
    <w:rsid w:val="001C2DAB"/>
    <w:rsid w:val="001C472E"/>
    <w:rsid w:val="001C5D88"/>
    <w:rsid w:val="001C648C"/>
    <w:rsid w:val="001C6715"/>
    <w:rsid w:val="001C7E60"/>
    <w:rsid w:val="001D330E"/>
    <w:rsid w:val="001D35D5"/>
    <w:rsid w:val="001D3DE0"/>
    <w:rsid w:val="001D496F"/>
    <w:rsid w:val="001D4A6D"/>
    <w:rsid w:val="001D6FD5"/>
    <w:rsid w:val="001D7842"/>
    <w:rsid w:val="001E12BE"/>
    <w:rsid w:val="001E225F"/>
    <w:rsid w:val="001E403F"/>
    <w:rsid w:val="001E5476"/>
    <w:rsid w:val="001E5FB3"/>
    <w:rsid w:val="001E7BE0"/>
    <w:rsid w:val="001F0194"/>
    <w:rsid w:val="001F46F5"/>
    <w:rsid w:val="001F5965"/>
    <w:rsid w:val="001F6713"/>
    <w:rsid w:val="001F7AF6"/>
    <w:rsid w:val="002018A7"/>
    <w:rsid w:val="00203B05"/>
    <w:rsid w:val="00204AA8"/>
    <w:rsid w:val="0020557A"/>
    <w:rsid w:val="0020601E"/>
    <w:rsid w:val="0020794F"/>
    <w:rsid w:val="00210059"/>
    <w:rsid w:val="00210196"/>
    <w:rsid w:val="00210EE8"/>
    <w:rsid w:val="0021118B"/>
    <w:rsid w:val="00211452"/>
    <w:rsid w:val="00213257"/>
    <w:rsid w:val="00213BD1"/>
    <w:rsid w:val="00214502"/>
    <w:rsid w:val="00215C15"/>
    <w:rsid w:val="00216C9D"/>
    <w:rsid w:val="0021738F"/>
    <w:rsid w:val="00217939"/>
    <w:rsid w:val="0022134B"/>
    <w:rsid w:val="00223351"/>
    <w:rsid w:val="0022742A"/>
    <w:rsid w:val="00230A2E"/>
    <w:rsid w:val="00233ED2"/>
    <w:rsid w:val="00233FFD"/>
    <w:rsid w:val="00234FC1"/>
    <w:rsid w:val="00235007"/>
    <w:rsid w:val="00235B9F"/>
    <w:rsid w:val="00236421"/>
    <w:rsid w:val="00236EC9"/>
    <w:rsid w:val="002372BF"/>
    <w:rsid w:val="002412C6"/>
    <w:rsid w:val="002416B7"/>
    <w:rsid w:val="00242A68"/>
    <w:rsid w:val="00242D8C"/>
    <w:rsid w:val="0024313C"/>
    <w:rsid w:val="0024569E"/>
    <w:rsid w:val="002464FD"/>
    <w:rsid w:val="002506B7"/>
    <w:rsid w:val="00251318"/>
    <w:rsid w:val="00251A07"/>
    <w:rsid w:val="00251FC1"/>
    <w:rsid w:val="002609BB"/>
    <w:rsid w:val="00262868"/>
    <w:rsid w:val="00263184"/>
    <w:rsid w:val="00263A14"/>
    <w:rsid w:val="00263D08"/>
    <w:rsid w:val="002640A6"/>
    <w:rsid w:val="00271B97"/>
    <w:rsid w:val="002730BD"/>
    <w:rsid w:val="002766B1"/>
    <w:rsid w:val="00277150"/>
    <w:rsid w:val="00277DE3"/>
    <w:rsid w:val="002816AA"/>
    <w:rsid w:val="00281C4C"/>
    <w:rsid w:val="00281FEB"/>
    <w:rsid w:val="00282D8E"/>
    <w:rsid w:val="00292A11"/>
    <w:rsid w:val="0029317B"/>
    <w:rsid w:val="00294252"/>
    <w:rsid w:val="00294B31"/>
    <w:rsid w:val="002A0FE6"/>
    <w:rsid w:val="002A1601"/>
    <w:rsid w:val="002A1A50"/>
    <w:rsid w:val="002A1C40"/>
    <w:rsid w:val="002A335B"/>
    <w:rsid w:val="002A533F"/>
    <w:rsid w:val="002A5983"/>
    <w:rsid w:val="002A5BA6"/>
    <w:rsid w:val="002A5BDB"/>
    <w:rsid w:val="002B0F0D"/>
    <w:rsid w:val="002B13FC"/>
    <w:rsid w:val="002B1A7E"/>
    <w:rsid w:val="002B5408"/>
    <w:rsid w:val="002B5B9F"/>
    <w:rsid w:val="002C1FCF"/>
    <w:rsid w:val="002C2AEC"/>
    <w:rsid w:val="002C349E"/>
    <w:rsid w:val="002C3554"/>
    <w:rsid w:val="002C40B7"/>
    <w:rsid w:val="002C5107"/>
    <w:rsid w:val="002C694B"/>
    <w:rsid w:val="002C7DAD"/>
    <w:rsid w:val="002D0181"/>
    <w:rsid w:val="002D1401"/>
    <w:rsid w:val="002D2AF4"/>
    <w:rsid w:val="002D2F17"/>
    <w:rsid w:val="002D38B8"/>
    <w:rsid w:val="002D544B"/>
    <w:rsid w:val="002E172F"/>
    <w:rsid w:val="002E4AA5"/>
    <w:rsid w:val="002E6717"/>
    <w:rsid w:val="002E7BFF"/>
    <w:rsid w:val="002F2312"/>
    <w:rsid w:val="002F2D27"/>
    <w:rsid w:val="002F4BFE"/>
    <w:rsid w:val="002F5453"/>
    <w:rsid w:val="002F5CF5"/>
    <w:rsid w:val="002F5F38"/>
    <w:rsid w:val="002F664B"/>
    <w:rsid w:val="002F6DFB"/>
    <w:rsid w:val="00301719"/>
    <w:rsid w:val="00302022"/>
    <w:rsid w:val="00302537"/>
    <w:rsid w:val="003033F6"/>
    <w:rsid w:val="0030364F"/>
    <w:rsid w:val="0030565A"/>
    <w:rsid w:val="00305D38"/>
    <w:rsid w:val="003061CE"/>
    <w:rsid w:val="00307CCD"/>
    <w:rsid w:val="00307CF9"/>
    <w:rsid w:val="00310474"/>
    <w:rsid w:val="00311913"/>
    <w:rsid w:val="00311949"/>
    <w:rsid w:val="00311D73"/>
    <w:rsid w:val="00311DF6"/>
    <w:rsid w:val="00314C6B"/>
    <w:rsid w:val="003175C9"/>
    <w:rsid w:val="0032052D"/>
    <w:rsid w:val="003205A3"/>
    <w:rsid w:val="003211DE"/>
    <w:rsid w:val="003275FD"/>
    <w:rsid w:val="00327B45"/>
    <w:rsid w:val="003306DE"/>
    <w:rsid w:val="00330D05"/>
    <w:rsid w:val="003318AC"/>
    <w:rsid w:val="00334871"/>
    <w:rsid w:val="00335295"/>
    <w:rsid w:val="00335B6B"/>
    <w:rsid w:val="00336697"/>
    <w:rsid w:val="00340B10"/>
    <w:rsid w:val="00341723"/>
    <w:rsid w:val="00343BB7"/>
    <w:rsid w:val="00344904"/>
    <w:rsid w:val="00345DF0"/>
    <w:rsid w:val="00350672"/>
    <w:rsid w:val="0035155F"/>
    <w:rsid w:val="003515F6"/>
    <w:rsid w:val="00351E74"/>
    <w:rsid w:val="003525BF"/>
    <w:rsid w:val="00352BD2"/>
    <w:rsid w:val="00353101"/>
    <w:rsid w:val="00353A7A"/>
    <w:rsid w:val="00354745"/>
    <w:rsid w:val="00357CD1"/>
    <w:rsid w:val="0036020B"/>
    <w:rsid w:val="0037291F"/>
    <w:rsid w:val="003729BB"/>
    <w:rsid w:val="003772B4"/>
    <w:rsid w:val="00380169"/>
    <w:rsid w:val="00380281"/>
    <w:rsid w:val="00381D37"/>
    <w:rsid w:val="00382592"/>
    <w:rsid w:val="003833B7"/>
    <w:rsid w:val="00383B1E"/>
    <w:rsid w:val="00383FB8"/>
    <w:rsid w:val="003851AF"/>
    <w:rsid w:val="00385F10"/>
    <w:rsid w:val="003A0DD3"/>
    <w:rsid w:val="003A1193"/>
    <w:rsid w:val="003A1C19"/>
    <w:rsid w:val="003A1DC5"/>
    <w:rsid w:val="003A1EA5"/>
    <w:rsid w:val="003A256F"/>
    <w:rsid w:val="003A5463"/>
    <w:rsid w:val="003A562F"/>
    <w:rsid w:val="003A5AE8"/>
    <w:rsid w:val="003B1455"/>
    <w:rsid w:val="003B221B"/>
    <w:rsid w:val="003B602D"/>
    <w:rsid w:val="003B6530"/>
    <w:rsid w:val="003C0750"/>
    <w:rsid w:val="003C0B17"/>
    <w:rsid w:val="003C25A7"/>
    <w:rsid w:val="003C2608"/>
    <w:rsid w:val="003C2837"/>
    <w:rsid w:val="003C6E6A"/>
    <w:rsid w:val="003C72F9"/>
    <w:rsid w:val="003D14B8"/>
    <w:rsid w:val="003D2850"/>
    <w:rsid w:val="003D50DE"/>
    <w:rsid w:val="003D59F1"/>
    <w:rsid w:val="003D645B"/>
    <w:rsid w:val="003E0587"/>
    <w:rsid w:val="003E4989"/>
    <w:rsid w:val="003F0597"/>
    <w:rsid w:val="003F0C0A"/>
    <w:rsid w:val="003F0CCD"/>
    <w:rsid w:val="003F177D"/>
    <w:rsid w:val="003F3C4B"/>
    <w:rsid w:val="003F6DA9"/>
    <w:rsid w:val="004002AD"/>
    <w:rsid w:val="00400F77"/>
    <w:rsid w:val="00404462"/>
    <w:rsid w:val="0040455D"/>
    <w:rsid w:val="004144DD"/>
    <w:rsid w:val="00414A2F"/>
    <w:rsid w:val="00415C26"/>
    <w:rsid w:val="00431982"/>
    <w:rsid w:val="0043560E"/>
    <w:rsid w:val="004368BE"/>
    <w:rsid w:val="004408CD"/>
    <w:rsid w:val="0044141E"/>
    <w:rsid w:val="0044151B"/>
    <w:rsid w:val="00443D49"/>
    <w:rsid w:val="004445E5"/>
    <w:rsid w:val="00444D36"/>
    <w:rsid w:val="00445FE3"/>
    <w:rsid w:val="004460E0"/>
    <w:rsid w:val="00446DCC"/>
    <w:rsid w:val="004475CF"/>
    <w:rsid w:val="0045026F"/>
    <w:rsid w:val="0045063F"/>
    <w:rsid w:val="00450CF8"/>
    <w:rsid w:val="00451863"/>
    <w:rsid w:val="00454CA8"/>
    <w:rsid w:val="00456DE2"/>
    <w:rsid w:val="00461330"/>
    <w:rsid w:val="00462B42"/>
    <w:rsid w:val="00467671"/>
    <w:rsid w:val="004676F4"/>
    <w:rsid w:val="00467877"/>
    <w:rsid w:val="0047072E"/>
    <w:rsid w:val="00471D99"/>
    <w:rsid w:val="00471E5F"/>
    <w:rsid w:val="0047266A"/>
    <w:rsid w:val="00480512"/>
    <w:rsid w:val="00482C08"/>
    <w:rsid w:val="00482FD6"/>
    <w:rsid w:val="00484DB0"/>
    <w:rsid w:val="00485A0E"/>
    <w:rsid w:val="004873FE"/>
    <w:rsid w:val="00487DA5"/>
    <w:rsid w:val="004907C6"/>
    <w:rsid w:val="00492F96"/>
    <w:rsid w:val="0049328C"/>
    <w:rsid w:val="0049355F"/>
    <w:rsid w:val="0049409F"/>
    <w:rsid w:val="00494EC7"/>
    <w:rsid w:val="00495C6B"/>
    <w:rsid w:val="00497D21"/>
    <w:rsid w:val="004A05D8"/>
    <w:rsid w:val="004A1109"/>
    <w:rsid w:val="004A319D"/>
    <w:rsid w:val="004A49E9"/>
    <w:rsid w:val="004A7279"/>
    <w:rsid w:val="004B05C8"/>
    <w:rsid w:val="004B160D"/>
    <w:rsid w:val="004B2752"/>
    <w:rsid w:val="004B395C"/>
    <w:rsid w:val="004B519E"/>
    <w:rsid w:val="004B681C"/>
    <w:rsid w:val="004C1368"/>
    <w:rsid w:val="004C46A6"/>
    <w:rsid w:val="004C6470"/>
    <w:rsid w:val="004C71FD"/>
    <w:rsid w:val="004D343B"/>
    <w:rsid w:val="004D3481"/>
    <w:rsid w:val="004D3A70"/>
    <w:rsid w:val="004E1094"/>
    <w:rsid w:val="004E5621"/>
    <w:rsid w:val="004E5A43"/>
    <w:rsid w:val="004E64EC"/>
    <w:rsid w:val="004E6DEE"/>
    <w:rsid w:val="004E7CD0"/>
    <w:rsid w:val="004F27B9"/>
    <w:rsid w:val="004F2E38"/>
    <w:rsid w:val="004F3412"/>
    <w:rsid w:val="004F3B3A"/>
    <w:rsid w:val="004F68E4"/>
    <w:rsid w:val="004F690C"/>
    <w:rsid w:val="004F6C5A"/>
    <w:rsid w:val="005004F4"/>
    <w:rsid w:val="00502E9C"/>
    <w:rsid w:val="00503581"/>
    <w:rsid w:val="0050460D"/>
    <w:rsid w:val="00513FD1"/>
    <w:rsid w:val="00514B16"/>
    <w:rsid w:val="0051551E"/>
    <w:rsid w:val="005167C0"/>
    <w:rsid w:val="00521E37"/>
    <w:rsid w:val="005231B4"/>
    <w:rsid w:val="00524255"/>
    <w:rsid w:val="00524B20"/>
    <w:rsid w:val="00526556"/>
    <w:rsid w:val="00530EE4"/>
    <w:rsid w:val="0053511F"/>
    <w:rsid w:val="00536BD0"/>
    <w:rsid w:val="0053751B"/>
    <w:rsid w:val="005410B2"/>
    <w:rsid w:val="00543EA8"/>
    <w:rsid w:val="00550412"/>
    <w:rsid w:val="0055107C"/>
    <w:rsid w:val="00551E69"/>
    <w:rsid w:val="00554435"/>
    <w:rsid w:val="005565DF"/>
    <w:rsid w:val="00556BB9"/>
    <w:rsid w:val="00560D96"/>
    <w:rsid w:val="00561ABC"/>
    <w:rsid w:val="00561C52"/>
    <w:rsid w:val="00563A68"/>
    <w:rsid w:val="00563FFB"/>
    <w:rsid w:val="00565F03"/>
    <w:rsid w:val="00566C45"/>
    <w:rsid w:val="00570226"/>
    <w:rsid w:val="00571131"/>
    <w:rsid w:val="0057165C"/>
    <w:rsid w:val="00572820"/>
    <w:rsid w:val="00572C2F"/>
    <w:rsid w:val="00573108"/>
    <w:rsid w:val="00573BD4"/>
    <w:rsid w:val="005756B2"/>
    <w:rsid w:val="00582469"/>
    <w:rsid w:val="005825C1"/>
    <w:rsid w:val="00585DB0"/>
    <w:rsid w:val="00585F57"/>
    <w:rsid w:val="005869BA"/>
    <w:rsid w:val="00587613"/>
    <w:rsid w:val="00590D0D"/>
    <w:rsid w:val="00592CAF"/>
    <w:rsid w:val="00595361"/>
    <w:rsid w:val="00596401"/>
    <w:rsid w:val="00596EB0"/>
    <w:rsid w:val="005A0BAE"/>
    <w:rsid w:val="005A0FAD"/>
    <w:rsid w:val="005A2A04"/>
    <w:rsid w:val="005A367C"/>
    <w:rsid w:val="005A3B64"/>
    <w:rsid w:val="005A42A9"/>
    <w:rsid w:val="005A4C9A"/>
    <w:rsid w:val="005A4DA1"/>
    <w:rsid w:val="005A6D31"/>
    <w:rsid w:val="005B2A33"/>
    <w:rsid w:val="005B2D56"/>
    <w:rsid w:val="005B3107"/>
    <w:rsid w:val="005B42F2"/>
    <w:rsid w:val="005B4A27"/>
    <w:rsid w:val="005B5511"/>
    <w:rsid w:val="005C067B"/>
    <w:rsid w:val="005C116B"/>
    <w:rsid w:val="005C27D4"/>
    <w:rsid w:val="005C39F9"/>
    <w:rsid w:val="005C3C28"/>
    <w:rsid w:val="005C44FF"/>
    <w:rsid w:val="005C6617"/>
    <w:rsid w:val="005C6F5F"/>
    <w:rsid w:val="005C70EF"/>
    <w:rsid w:val="005D07A4"/>
    <w:rsid w:val="005D087C"/>
    <w:rsid w:val="005D194C"/>
    <w:rsid w:val="005D2F0E"/>
    <w:rsid w:val="005D5A0C"/>
    <w:rsid w:val="005D7FD2"/>
    <w:rsid w:val="005E1283"/>
    <w:rsid w:val="005E339E"/>
    <w:rsid w:val="005E3729"/>
    <w:rsid w:val="005E3851"/>
    <w:rsid w:val="005E3857"/>
    <w:rsid w:val="005E4829"/>
    <w:rsid w:val="005F0721"/>
    <w:rsid w:val="005F0B92"/>
    <w:rsid w:val="005F1B93"/>
    <w:rsid w:val="006018F5"/>
    <w:rsid w:val="00602743"/>
    <w:rsid w:val="00602B0F"/>
    <w:rsid w:val="0060342C"/>
    <w:rsid w:val="00603D94"/>
    <w:rsid w:val="00605000"/>
    <w:rsid w:val="0060629E"/>
    <w:rsid w:val="00606B36"/>
    <w:rsid w:val="00611073"/>
    <w:rsid w:val="0061208D"/>
    <w:rsid w:val="006120E9"/>
    <w:rsid w:val="0061218F"/>
    <w:rsid w:val="00612A93"/>
    <w:rsid w:val="00612B39"/>
    <w:rsid w:val="00613EC8"/>
    <w:rsid w:val="00614AD2"/>
    <w:rsid w:val="00615C01"/>
    <w:rsid w:val="00617D26"/>
    <w:rsid w:val="006208DD"/>
    <w:rsid w:val="00621424"/>
    <w:rsid w:val="00622089"/>
    <w:rsid w:val="00622420"/>
    <w:rsid w:val="00623907"/>
    <w:rsid w:val="00623FB2"/>
    <w:rsid w:val="00624CBE"/>
    <w:rsid w:val="00624FC2"/>
    <w:rsid w:val="0063019F"/>
    <w:rsid w:val="00634504"/>
    <w:rsid w:val="00634CD1"/>
    <w:rsid w:val="00635415"/>
    <w:rsid w:val="00636863"/>
    <w:rsid w:val="0064111A"/>
    <w:rsid w:val="0064145E"/>
    <w:rsid w:val="006416E4"/>
    <w:rsid w:val="00643C84"/>
    <w:rsid w:val="00644656"/>
    <w:rsid w:val="006462A8"/>
    <w:rsid w:val="00652062"/>
    <w:rsid w:val="00652C37"/>
    <w:rsid w:val="00653489"/>
    <w:rsid w:val="00653CB5"/>
    <w:rsid w:val="00655A6E"/>
    <w:rsid w:val="0065686A"/>
    <w:rsid w:val="006571C4"/>
    <w:rsid w:val="00657FA1"/>
    <w:rsid w:val="006603AB"/>
    <w:rsid w:val="00660B9A"/>
    <w:rsid w:val="00661D37"/>
    <w:rsid w:val="00663551"/>
    <w:rsid w:val="0066479E"/>
    <w:rsid w:val="00670A1B"/>
    <w:rsid w:val="00671BCE"/>
    <w:rsid w:val="00675722"/>
    <w:rsid w:val="00677B5C"/>
    <w:rsid w:val="00677D38"/>
    <w:rsid w:val="00681A04"/>
    <w:rsid w:val="00681B93"/>
    <w:rsid w:val="00681C21"/>
    <w:rsid w:val="006839D9"/>
    <w:rsid w:val="006879A1"/>
    <w:rsid w:val="006930C2"/>
    <w:rsid w:val="00693F1A"/>
    <w:rsid w:val="00694EAC"/>
    <w:rsid w:val="0069626B"/>
    <w:rsid w:val="00697732"/>
    <w:rsid w:val="006A0CB9"/>
    <w:rsid w:val="006A2DC3"/>
    <w:rsid w:val="006A5666"/>
    <w:rsid w:val="006A5C0B"/>
    <w:rsid w:val="006A6E64"/>
    <w:rsid w:val="006A770D"/>
    <w:rsid w:val="006B022C"/>
    <w:rsid w:val="006B26DB"/>
    <w:rsid w:val="006B2BC1"/>
    <w:rsid w:val="006B5030"/>
    <w:rsid w:val="006B5950"/>
    <w:rsid w:val="006B72AF"/>
    <w:rsid w:val="006B7342"/>
    <w:rsid w:val="006B77E4"/>
    <w:rsid w:val="006C113C"/>
    <w:rsid w:val="006C1D2A"/>
    <w:rsid w:val="006C2054"/>
    <w:rsid w:val="006C330D"/>
    <w:rsid w:val="006C3E07"/>
    <w:rsid w:val="006D3670"/>
    <w:rsid w:val="006D3D1D"/>
    <w:rsid w:val="006D4FDA"/>
    <w:rsid w:val="006D521F"/>
    <w:rsid w:val="006D52BD"/>
    <w:rsid w:val="006D6B7F"/>
    <w:rsid w:val="006E1BF6"/>
    <w:rsid w:val="006E578F"/>
    <w:rsid w:val="006E7CA1"/>
    <w:rsid w:val="006F062F"/>
    <w:rsid w:val="006F06DB"/>
    <w:rsid w:val="006F078F"/>
    <w:rsid w:val="006F1037"/>
    <w:rsid w:val="006F604D"/>
    <w:rsid w:val="006F79F8"/>
    <w:rsid w:val="007003CA"/>
    <w:rsid w:val="007006DC"/>
    <w:rsid w:val="007008F9"/>
    <w:rsid w:val="007018E1"/>
    <w:rsid w:val="007024E7"/>
    <w:rsid w:val="007040F9"/>
    <w:rsid w:val="007044E0"/>
    <w:rsid w:val="00704637"/>
    <w:rsid w:val="007054C2"/>
    <w:rsid w:val="007109E5"/>
    <w:rsid w:val="00711653"/>
    <w:rsid w:val="00711D0C"/>
    <w:rsid w:val="00711F44"/>
    <w:rsid w:val="00712D14"/>
    <w:rsid w:val="00712E8B"/>
    <w:rsid w:val="007131C9"/>
    <w:rsid w:val="00713BB3"/>
    <w:rsid w:val="00714344"/>
    <w:rsid w:val="00714550"/>
    <w:rsid w:val="007168EE"/>
    <w:rsid w:val="007173DC"/>
    <w:rsid w:val="00717A08"/>
    <w:rsid w:val="00720457"/>
    <w:rsid w:val="0072369F"/>
    <w:rsid w:val="007239F3"/>
    <w:rsid w:val="00725112"/>
    <w:rsid w:val="00727355"/>
    <w:rsid w:val="0073327E"/>
    <w:rsid w:val="00735A86"/>
    <w:rsid w:val="00740348"/>
    <w:rsid w:val="00740818"/>
    <w:rsid w:val="00741065"/>
    <w:rsid w:val="00741D1F"/>
    <w:rsid w:val="00742454"/>
    <w:rsid w:val="00750C5F"/>
    <w:rsid w:val="00751F71"/>
    <w:rsid w:val="00752675"/>
    <w:rsid w:val="00752CF3"/>
    <w:rsid w:val="007568BF"/>
    <w:rsid w:val="0076112C"/>
    <w:rsid w:val="00762A56"/>
    <w:rsid w:val="0076534F"/>
    <w:rsid w:val="007667BD"/>
    <w:rsid w:val="0076738A"/>
    <w:rsid w:val="0077018F"/>
    <w:rsid w:val="007703E6"/>
    <w:rsid w:val="0077356F"/>
    <w:rsid w:val="00780B03"/>
    <w:rsid w:val="007814F7"/>
    <w:rsid w:val="00782461"/>
    <w:rsid w:val="00784610"/>
    <w:rsid w:val="00784FAB"/>
    <w:rsid w:val="0078616E"/>
    <w:rsid w:val="007921FF"/>
    <w:rsid w:val="0079344D"/>
    <w:rsid w:val="00793FD0"/>
    <w:rsid w:val="007956BB"/>
    <w:rsid w:val="007969D7"/>
    <w:rsid w:val="00796AD1"/>
    <w:rsid w:val="007A1998"/>
    <w:rsid w:val="007A201A"/>
    <w:rsid w:val="007A312E"/>
    <w:rsid w:val="007A378B"/>
    <w:rsid w:val="007A3F43"/>
    <w:rsid w:val="007A73D8"/>
    <w:rsid w:val="007A7CCE"/>
    <w:rsid w:val="007B0A5D"/>
    <w:rsid w:val="007B1583"/>
    <w:rsid w:val="007B2805"/>
    <w:rsid w:val="007B29A0"/>
    <w:rsid w:val="007B3F52"/>
    <w:rsid w:val="007B4B14"/>
    <w:rsid w:val="007B4DE4"/>
    <w:rsid w:val="007B55BD"/>
    <w:rsid w:val="007B7262"/>
    <w:rsid w:val="007B7C76"/>
    <w:rsid w:val="007C13DC"/>
    <w:rsid w:val="007C1494"/>
    <w:rsid w:val="007C152C"/>
    <w:rsid w:val="007C1A11"/>
    <w:rsid w:val="007C27EA"/>
    <w:rsid w:val="007C5BD7"/>
    <w:rsid w:val="007C5E92"/>
    <w:rsid w:val="007C62DA"/>
    <w:rsid w:val="007C6E14"/>
    <w:rsid w:val="007D2AB6"/>
    <w:rsid w:val="007D6887"/>
    <w:rsid w:val="007E02D6"/>
    <w:rsid w:val="007E3134"/>
    <w:rsid w:val="007E4F69"/>
    <w:rsid w:val="007E509E"/>
    <w:rsid w:val="007E66C4"/>
    <w:rsid w:val="007F55F0"/>
    <w:rsid w:val="007F6FA3"/>
    <w:rsid w:val="00800C61"/>
    <w:rsid w:val="00805679"/>
    <w:rsid w:val="00805766"/>
    <w:rsid w:val="00805AE2"/>
    <w:rsid w:val="00812A54"/>
    <w:rsid w:val="00812BE7"/>
    <w:rsid w:val="00812D6A"/>
    <w:rsid w:val="00816FDC"/>
    <w:rsid w:val="00817AD2"/>
    <w:rsid w:val="008201F1"/>
    <w:rsid w:val="008202EC"/>
    <w:rsid w:val="0082238E"/>
    <w:rsid w:val="00822B1A"/>
    <w:rsid w:val="00822E14"/>
    <w:rsid w:val="00825245"/>
    <w:rsid w:val="00825708"/>
    <w:rsid w:val="00830989"/>
    <w:rsid w:val="00830C38"/>
    <w:rsid w:val="008312C1"/>
    <w:rsid w:val="00833830"/>
    <w:rsid w:val="008359DE"/>
    <w:rsid w:val="0083710F"/>
    <w:rsid w:val="00840230"/>
    <w:rsid w:val="00840236"/>
    <w:rsid w:val="00840EAD"/>
    <w:rsid w:val="0084575C"/>
    <w:rsid w:val="008457BB"/>
    <w:rsid w:val="00846776"/>
    <w:rsid w:val="00847052"/>
    <w:rsid w:val="008523FB"/>
    <w:rsid w:val="00855A0C"/>
    <w:rsid w:val="00857449"/>
    <w:rsid w:val="008625AE"/>
    <w:rsid w:val="008637F5"/>
    <w:rsid w:val="008660F8"/>
    <w:rsid w:val="008674EF"/>
    <w:rsid w:val="00871E59"/>
    <w:rsid w:val="008722C4"/>
    <w:rsid w:val="00873945"/>
    <w:rsid w:val="008749DF"/>
    <w:rsid w:val="00877EA4"/>
    <w:rsid w:val="00882051"/>
    <w:rsid w:val="00882BD7"/>
    <w:rsid w:val="00883F7A"/>
    <w:rsid w:val="00884B21"/>
    <w:rsid w:val="0089079E"/>
    <w:rsid w:val="008909EC"/>
    <w:rsid w:val="008931D9"/>
    <w:rsid w:val="00895953"/>
    <w:rsid w:val="008A29FB"/>
    <w:rsid w:val="008A359B"/>
    <w:rsid w:val="008A36F1"/>
    <w:rsid w:val="008A3F82"/>
    <w:rsid w:val="008A5A19"/>
    <w:rsid w:val="008A6D90"/>
    <w:rsid w:val="008A7446"/>
    <w:rsid w:val="008B0360"/>
    <w:rsid w:val="008B165E"/>
    <w:rsid w:val="008B2804"/>
    <w:rsid w:val="008B3570"/>
    <w:rsid w:val="008B37ED"/>
    <w:rsid w:val="008B4448"/>
    <w:rsid w:val="008B4510"/>
    <w:rsid w:val="008C02B1"/>
    <w:rsid w:val="008C47BE"/>
    <w:rsid w:val="008D1262"/>
    <w:rsid w:val="008D32DE"/>
    <w:rsid w:val="008D33CC"/>
    <w:rsid w:val="008D7EF5"/>
    <w:rsid w:val="008E5268"/>
    <w:rsid w:val="008E527B"/>
    <w:rsid w:val="008E63B8"/>
    <w:rsid w:val="008F103A"/>
    <w:rsid w:val="008F12B2"/>
    <w:rsid w:val="008F3048"/>
    <w:rsid w:val="008F3C17"/>
    <w:rsid w:val="008F5D0B"/>
    <w:rsid w:val="00901746"/>
    <w:rsid w:val="009029A2"/>
    <w:rsid w:val="00902A5C"/>
    <w:rsid w:val="00902C68"/>
    <w:rsid w:val="00902FEB"/>
    <w:rsid w:val="00903D56"/>
    <w:rsid w:val="00904BD6"/>
    <w:rsid w:val="00905CE7"/>
    <w:rsid w:val="00905DA5"/>
    <w:rsid w:val="00906F6F"/>
    <w:rsid w:val="00910E22"/>
    <w:rsid w:val="0091401A"/>
    <w:rsid w:val="00916764"/>
    <w:rsid w:val="009178E6"/>
    <w:rsid w:val="00922FDB"/>
    <w:rsid w:val="009232AA"/>
    <w:rsid w:val="00923B0C"/>
    <w:rsid w:val="00924E52"/>
    <w:rsid w:val="0092526E"/>
    <w:rsid w:val="009276AA"/>
    <w:rsid w:val="009308A2"/>
    <w:rsid w:val="00930F69"/>
    <w:rsid w:val="00931873"/>
    <w:rsid w:val="00934C55"/>
    <w:rsid w:val="009411FF"/>
    <w:rsid w:val="009421AD"/>
    <w:rsid w:val="00944478"/>
    <w:rsid w:val="00944514"/>
    <w:rsid w:val="00945BBB"/>
    <w:rsid w:val="009471F8"/>
    <w:rsid w:val="00950521"/>
    <w:rsid w:val="00950D32"/>
    <w:rsid w:val="00953ABF"/>
    <w:rsid w:val="00954FEF"/>
    <w:rsid w:val="009567C6"/>
    <w:rsid w:val="00956FFA"/>
    <w:rsid w:val="009621A7"/>
    <w:rsid w:val="0096291B"/>
    <w:rsid w:val="00963D60"/>
    <w:rsid w:val="00966E70"/>
    <w:rsid w:val="0097030D"/>
    <w:rsid w:val="0097483B"/>
    <w:rsid w:val="00975103"/>
    <w:rsid w:val="00975288"/>
    <w:rsid w:val="00975E2F"/>
    <w:rsid w:val="00980804"/>
    <w:rsid w:val="00981B66"/>
    <w:rsid w:val="00985FB1"/>
    <w:rsid w:val="00986BFE"/>
    <w:rsid w:val="0099168C"/>
    <w:rsid w:val="00992BD2"/>
    <w:rsid w:val="009931AC"/>
    <w:rsid w:val="009949F7"/>
    <w:rsid w:val="00995B7C"/>
    <w:rsid w:val="00997929"/>
    <w:rsid w:val="00997AD5"/>
    <w:rsid w:val="00997CF8"/>
    <w:rsid w:val="009A0C2B"/>
    <w:rsid w:val="009A282D"/>
    <w:rsid w:val="009A3A22"/>
    <w:rsid w:val="009A59E8"/>
    <w:rsid w:val="009A5DF8"/>
    <w:rsid w:val="009A6F8C"/>
    <w:rsid w:val="009A712D"/>
    <w:rsid w:val="009B0411"/>
    <w:rsid w:val="009B33B5"/>
    <w:rsid w:val="009B3C02"/>
    <w:rsid w:val="009B4858"/>
    <w:rsid w:val="009B5DD7"/>
    <w:rsid w:val="009B7455"/>
    <w:rsid w:val="009B74CF"/>
    <w:rsid w:val="009C10D8"/>
    <w:rsid w:val="009C1EBD"/>
    <w:rsid w:val="009C2A7C"/>
    <w:rsid w:val="009C339B"/>
    <w:rsid w:val="009D0804"/>
    <w:rsid w:val="009D1975"/>
    <w:rsid w:val="009D1C49"/>
    <w:rsid w:val="009D1F9C"/>
    <w:rsid w:val="009D5F50"/>
    <w:rsid w:val="009D79C7"/>
    <w:rsid w:val="009D7B87"/>
    <w:rsid w:val="009E1591"/>
    <w:rsid w:val="009E2C76"/>
    <w:rsid w:val="009E4F47"/>
    <w:rsid w:val="009E6340"/>
    <w:rsid w:val="009F6F0F"/>
    <w:rsid w:val="009F76C5"/>
    <w:rsid w:val="009F7FBB"/>
    <w:rsid w:val="00A0065F"/>
    <w:rsid w:val="00A03AE1"/>
    <w:rsid w:val="00A10FF3"/>
    <w:rsid w:val="00A11FB7"/>
    <w:rsid w:val="00A123A3"/>
    <w:rsid w:val="00A136A9"/>
    <w:rsid w:val="00A13ACD"/>
    <w:rsid w:val="00A15159"/>
    <w:rsid w:val="00A15847"/>
    <w:rsid w:val="00A1747E"/>
    <w:rsid w:val="00A17A04"/>
    <w:rsid w:val="00A20155"/>
    <w:rsid w:val="00A30D4B"/>
    <w:rsid w:val="00A316E7"/>
    <w:rsid w:val="00A31B6B"/>
    <w:rsid w:val="00A34733"/>
    <w:rsid w:val="00A35CC9"/>
    <w:rsid w:val="00A3629E"/>
    <w:rsid w:val="00A37003"/>
    <w:rsid w:val="00A4156E"/>
    <w:rsid w:val="00A42A34"/>
    <w:rsid w:val="00A42E5D"/>
    <w:rsid w:val="00A449DA"/>
    <w:rsid w:val="00A44B1A"/>
    <w:rsid w:val="00A44C42"/>
    <w:rsid w:val="00A456CA"/>
    <w:rsid w:val="00A45C32"/>
    <w:rsid w:val="00A4633B"/>
    <w:rsid w:val="00A46DFD"/>
    <w:rsid w:val="00A51171"/>
    <w:rsid w:val="00A51566"/>
    <w:rsid w:val="00A52114"/>
    <w:rsid w:val="00A526DC"/>
    <w:rsid w:val="00A551F8"/>
    <w:rsid w:val="00A556E0"/>
    <w:rsid w:val="00A563AB"/>
    <w:rsid w:val="00A60DBF"/>
    <w:rsid w:val="00A62870"/>
    <w:rsid w:val="00A63CD8"/>
    <w:rsid w:val="00A66CB0"/>
    <w:rsid w:val="00A673CB"/>
    <w:rsid w:val="00A72553"/>
    <w:rsid w:val="00A7265E"/>
    <w:rsid w:val="00A73263"/>
    <w:rsid w:val="00A73449"/>
    <w:rsid w:val="00A75442"/>
    <w:rsid w:val="00A7683D"/>
    <w:rsid w:val="00A815E6"/>
    <w:rsid w:val="00A8175D"/>
    <w:rsid w:val="00A82890"/>
    <w:rsid w:val="00A85AF5"/>
    <w:rsid w:val="00A87B24"/>
    <w:rsid w:val="00A906F0"/>
    <w:rsid w:val="00A918CF"/>
    <w:rsid w:val="00A94008"/>
    <w:rsid w:val="00A943B5"/>
    <w:rsid w:val="00A9739F"/>
    <w:rsid w:val="00AA317B"/>
    <w:rsid w:val="00AA5EC5"/>
    <w:rsid w:val="00AB07B8"/>
    <w:rsid w:val="00AB0C55"/>
    <w:rsid w:val="00AB3C00"/>
    <w:rsid w:val="00AB4686"/>
    <w:rsid w:val="00AB48F4"/>
    <w:rsid w:val="00AB5543"/>
    <w:rsid w:val="00AB5856"/>
    <w:rsid w:val="00AB6DF1"/>
    <w:rsid w:val="00AB7440"/>
    <w:rsid w:val="00AB7888"/>
    <w:rsid w:val="00AC6409"/>
    <w:rsid w:val="00AC655C"/>
    <w:rsid w:val="00AD1106"/>
    <w:rsid w:val="00AD499C"/>
    <w:rsid w:val="00AD7284"/>
    <w:rsid w:val="00AD78AE"/>
    <w:rsid w:val="00AE217A"/>
    <w:rsid w:val="00AE247B"/>
    <w:rsid w:val="00AE2E47"/>
    <w:rsid w:val="00AE5724"/>
    <w:rsid w:val="00AE6143"/>
    <w:rsid w:val="00AE791C"/>
    <w:rsid w:val="00AF05A7"/>
    <w:rsid w:val="00AF2C8C"/>
    <w:rsid w:val="00AF41D4"/>
    <w:rsid w:val="00AF4E31"/>
    <w:rsid w:val="00AF5892"/>
    <w:rsid w:val="00AF5B28"/>
    <w:rsid w:val="00B008EC"/>
    <w:rsid w:val="00B0106E"/>
    <w:rsid w:val="00B0145A"/>
    <w:rsid w:val="00B05320"/>
    <w:rsid w:val="00B06EE1"/>
    <w:rsid w:val="00B07EDF"/>
    <w:rsid w:val="00B158E5"/>
    <w:rsid w:val="00B16227"/>
    <w:rsid w:val="00B207A8"/>
    <w:rsid w:val="00B225F6"/>
    <w:rsid w:val="00B231BD"/>
    <w:rsid w:val="00B232A2"/>
    <w:rsid w:val="00B23CB2"/>
    <w:rsid w:val="00B23DB6"/>
    <w:rsid w:val="00B23DF2"/>
    <w:rsid w:val="00B2403E"/>
    <w:rsid w:val="00B27B72"/>
    <w:rsid w:val="00B30501"/>
    <w:rsid w:val="00B30A3C"/>
    <w:rsid w:val="00B30ACE"/>
    <w:rsid w:val="00B319E5"/>
    <w:rsid w:val="00B33367"/>
    <w:rsid w:val="00B33E37"/>
    <w:rsid w:val="00B33F05"/>
    <w:rsid w:val="00B33F45"/>
    <w:rsid w:val="00B36869"/>
    <w:rsid w:val="00B36A6A"/>
    <w:rsid w:val="00B412B5"/>
    <w:rsid w:val="00B41DF5"/>
    <w:rsid w:val="00B43451"/>
    <w:rsid w:val="00B44AF8"/>
    <w:rsid w:val="00B46E4C"/>
    <w:rsid w:val="00B52916"/>
    <w:rsid w:val="00B54D2A"/>
    <w:rsid w:val="00B56F24"/>
    <w:rsid w:val="00B604BB"/>
    <w:rsid w:val="00B619F2"/>
    <w:rsid w:val="00B63710"/>
    <w:rsid w:val="00B6429C"/>
    <w:rsid w:val="00B657A6"/>
    <w:rsid w:val="00B66827"/>
    <w:rsid w:val="00B67A20"/>
    <w:rsid w:val="00B67B6A"/>
    <w:rsid w:val="00B7123B"/>
    <w:rsid w:val="00B718BD"/>
    <w:rsid w:val="00B72BDE"/>
    <w:rsid w:val="00B72D4A"/>
    <w:rsid w:val="00B73765"/>
    <w:rsid w:val="00B74527"/>
    <w:rsid w:val="00B766A8"/>
    <w:rsid w:val="00B776BA"/>
    <w:rsid w:val="00B77EE3"/>
    <w:rsid w:val="00B805B4"/>
    <w:rsid w:val="00B81365"/>
    <w:rsid w:val="00B81EF3"/>
    <w:rsid w:val="00B83716"/>
    <w:rsid w:val="00B84757"/>
    <w:rsid w:val="00B84D91"/>
    <w:rsid w:val="00B86B4E"/>
    <w:rsid w:val="00B912DD"/>
    <w:rsid w:val="00B91DFA"/>
    <w:rsid w:val="00B925CF"/>
    <w:rsid w:val="00B944EB"/>
    <w:rsid w:val="00B96330"/>
    <w:rsid w:val="00B97321"/>
    <w:rsid w:val="00BA015F"/>
    <w:rsid w:val="00BA2A11"/>
    <w:rsid w:val="00BA2A70"/>
    <w:rsid w:val="00BA4A90"/>
    <w:rsid w:val="00BA4CEA"/>
    <w:rsid w:val="00BA7746"/>
    <w:rsid w:val="00BA7CF8"/>
    <w:rsid w:val="00BB0022"/>
    <w:rsid w:val="00BB0EA8"/>
    <w:rsid w:val="00BB12C1"/>
    <w:rsid w:val="00BB3C20"/>
    <w:rsid w:val="00BC0BF9"/>
    <w:rsid w:val="00BC1812"/>
    <w:rsid w:val="00BC2B87"/>
    <w:rsid w:val="00BC3BD6"/>
    <w:rsid w:val="00BC65D4"/>
    <w:rsid w:val="00BC6D5E"/>
    <w:rsid w:val="00BC72B5"/>
    <w:rsid w:val="00BC753C"/>
    <w:rsid w:val="00BC7F55"/>
    <w:rsid w:val="00BD4ACA"/>
    <w:rsid w:val="00BD59F4"/>
    <w:rsid w:val="00BD5D61"/>
    <w:rsid w:val="00BD6AF5"/>
    <w:rsid w:val="00BD6D52"/>
    <w:rsid w:val="00BD770E"/>
    <w:rsid w:val="00BE3010"/>
    <w:rsid w:val="00BE6574"/>
    <w:rsid w:val="00BE72CD"/>
    <w:rsid w:val="00BE7A22"/>
    <w:rsid w:val="00BF181E"/>
    <w:rsid w:val="00BF29B1"/>
    <w:rsid w:val="00BF2F4B"/>
    <w:rsid w:val="00BF5397"/>
    <w:rsid w:val="00BF68C1"/>
    <w:rsid w:val="00BF72C7"/>
    <w:rsid w:val="00C0020D"/>
    <w:rsid w:val="00C01961"/>
    <w:rsid w:val="00C02878"/>
    <w:rsid w:val="00C07DA5"/>
    <w:rsid w:val="00C10EBB"/>
    <w:rsid w:val="00C118BE"/>
    <w:rsid w:val="00C11EC9"/>
    <w:rsid w:val="00C12913"/>
    <w:rsid w:val="00C15003"/>
    <w:rsid w:val="00C151F8"/>
    <w:rsid w:val="00C17420"/>
    <w:rsid w:val="00C17ABF"/>
    <w:rsid w:val="00C22C5D"/>
    <w:rsid w:val="00C23907"/>
    <w:rsid w:val="00C26640"/>
    <w:rsid w:val="00C26C50"/>
    <w:rsid w:val="00C26D83"/>
    <w:rsid w:val="00C3127B"/>
    <w:rsid w:val="00C31A3B"/>
    <w:rsid w:val="00C31E81"/>
    <w:rsid w:val="00C31F66"/>
    <w:rsid w:val="00C3550D"/>
    <w:rsid w:val="00C3798D"/>
    <w:rsid w:val="00C40B8D"/>
    <w:rsid w:val="00C41874"/>
    <w:rsid w:val="00C41890"/>
    <w:rsid w:val="00C4298D"/>
    <w:rsid w:val="00C45883"/>
    <w:rsid w:val="00C4640D"/>
    <w:rsid w:val="00C467E8"/>
    <w:rsid w:val="00C46860"/>
    <w:rsid w:val="00C5160F"/>
    <w:rsid w:val="00C52141"/>
    <w:rsid w:val="00C53650"/>
    <w:rsid w:val="00C55413"/>
    <w:rsid w:val="00C55AFB"/>
    <w:rsid w:val="00C56F3B"/>
    <w:rsid w:val="00C603A3"/>
    <w:rsid w:val="00C61C4C"/>
    <w:rsid w:val="00C63697"/>
    <w:rsid w:val="00C667BE"/>
    <w:rsid w:val="00C67180"/>
    <w:rsid w:val="00C6760D"/>
    <w:rsid w:val="00C71F10"/>
    <w:rsid w:val="00C72802"/>
    <w:rsid w:val="00C742F8"/>
    <w:rsid w:val="00C7637D"/>
    <w:rsid w:val="00C77596"/>
    <w:rsid w:val="00C80BC9"/>
    <w:rsid w:val="00C81A68"/>
    <w:rsid w:val="00C82C61"/>
    <w:rsid w:val="00C85965"/>
    <w:rsid w:val="00C8671E"/>
    <w:rsid w:val="00C87DD3"/>
    <w:rsid w:val="00C914FA"/>
    <w:rsid w:val="00C9512E"/>
    <w:rsid w:val="00CA0D9D"/>
    <w:rsid w:val="00CA1BF5"/>
    <w:rsid w:val="00CA1EC3"/>
    <w:rsid w:val="00CA23C9"/>
    <w:rsid w:val="00CA5161"/>
    <w:rsid w:val="00CA63B9"/>
    <w:rsid w:val="00CA7EC1"/>
    <w:rsid w:val="00CB025A"/>
    <w:rsid w:val="00CB05AC"/>
    <w:rsid w:val="00CC1BD9"/>
    <w:rsid w:val="00CC397F"/>
    <w:rsid w:val="00CC7F50"/>
    <w:rsid w:val="00CD22A2"/>
    <w:rsid w:val="00CD2A54"/>
    <w:rsid w:val="00CD35A4"/>
    <w:rsid w:val="00CD3E1E"/>
    <w:rsid w:val="00CD43A5"/>
    <w:rsid w:val="00CE2272"/>
    <w:rsid w:val="00CE23C4"/>
    <w:rsid w:val="00CE2631"/>
    <w:rsid w:val="00CE44CC"/>
    <w:rsid w:val="00CE578B"/>
    <w:rsid w:val="00CF0849"/>
    <w:rsid w:val="00CF19E1"/>
    <w:rsid w:val="00CF1BF0"/>
    <w:rsid w:val="00CF3DD0"/>
    <w:rsid w:val="00CF4261"/>
    <w:rsid w:val="00CF58E3"/>
    <w:rsid w:val="00CF62F1"/>
    <w:rsid w:val="00D01DE3"/>
    <w:rsid w:val="00D065A0"/>
    <w:rsid w:val="00D072F4"/>
    <w:rsid w:val="00D10026"/>
    <w:rsid w:val="00D11D49"/>
    <w:rsid w:val="00D124B0"/>
    <w:rsid w:val="00D13092"/>
    <w:rsid w:val="00D1592E"/>
    <w:rsid w:val="00D1599B"/>
    <w:rsid w:val="00D1676B"/>
    <w:rsid w:val="00D17B07"/>
    <w:rsid w:val="00D17CF9"/>
    <w:rsid w:val="00D27F0B"/>
    <w:rsid w:val="00D311A5"/>
    <w:rsid w:val="00D3157B"/>
    <w:rsid w:val="00D31D92"/>
    <w:rsid w:val="00D32170"/>
    <w:rsid w:val="00D335A4"/>
    <w:rsid w:val="00D3583D"/>
    <w:rsid w:val="00D374FE"/>
    <w:rsid w:val="00D40B41"/>
    <w:rsid w:val="00D42B15"/>
    <w:rsid w:val="00D43288"/>
    <w:rsid w:val="00D449F5"/>
    <w:rsid w:val="00D45F03"/>
    <w:rsid w:val="00D46940"/>
    <w:rsid w:val="00D47F89"/>
    <w:rsid w:val="00D5455C"/>
    <w:rsid w:val="00D56A03"/>
    <w:rsid w:val="00D602BA"/>
    <w:rsid w:val="00D615EE"/>
    <w:rsid w:val="00D636C6"/>
    <w:rsid w:val="00D63B3E"/>
    <w:rsid w:val="00D657A4"/>
    <w:rsid w:val="00D659B9"/>
    <w:rsid w:val="00D727ED"/>
    <w:rsid w:val="00D73B8D"/>
    <w:rsid w:val="00D73BEF"/>
    <w:rsid w:val="00D818FB"/>
    <w:rsid w:val="00D8213B"/>
    <w:rsid w:val="00D822EE"/>
    <w:rsid w:val="00D83646"/>
    <w:rsid w:val="00D83CC5"/>
    <w:rsid w:val="00D83CC6"/>
    <w:rsid w:val="00D847DF"/>
    <w:rsid w:val="00D8493C"/>
    <w:rsid w:val="00D87544"/>
    <w:rsid w:val="00D87E9B"/>
    <w:rsid w:val="00D902F0"/>
    <w:rsid w:val="00D93A9F"/>
    <w:rsid w:val="00DA0BE4"/>
    <w:rsid w:val="00DA41CA"/>
    <w:rsid w:val="00DA497E"/>
    <w:rsid w:val="00DA5A85"/>
    <w:rsid w:val="00DA5C9F"/>
    <w:rsid w:val="00DA60D8"/>
    <w:rsid w:val="00DB1BBB"/>
    <w:rsid w:val="00DB5967"/>
    <w:rsid w:val="00DB6F16"/>
    <w:rsid w:val="00DC0AF1"/>
    <w:rsid w:val="00DC14DD"/>
    <w:rsid w:val="00DC2050"/>
    <w:rsid w:val="00DC2296"/>
    <w:rsid w:val="00DC5E61"/>
    <w:rsid w:val="00DD2FAE"/>
    <w:rsid w:val="00DD569B"/>
    <w:rsid w:val="00DD5B6B"/>
    <w:rsid w:val="00DD6790"/>
    <w:rsid w:val="00DE0444"/>
    <w:rsid w:val="00DE0FF6"/>
    <w:rsid w:val="00DE3081"/>
    <w:rsid w:val="00DE7067"/>
    <w:rsid w:val="00DE72EE"/>
    <w:rsid w:val="00DF01A3"/>
    <w:rsid w:val="00DF1314"/>
    <w:rsid w:val="00DF1B7A"/>
    <w:rsid w:val="00DF38F7"/>
    <w:rsid w:val="00DF4D6E"/>
    <w:rsid w:val="00DF4E94"/>
    <w:rsid w:val="00DF5D98"/>
    <w:rsid w:val="00DF70F8"/>
    <w:rsid w:val="00E00CB2"/>
    <w:rsid w:val="00E01282"/>
    <w:rsid w:val="00E04432"/>
    <w:rsid w:val="00E046A1"/>
    <w:rsid w:val="00E05207"/>
    <w:rsid w:val="00E0521C"/>
    <w:rsid w:val="00E054CC"/>
    <w:rsid w:val="00E05C23"/>
    <w:rsid w:val="00E1077F"/>
    <w:rsid w:val="00E138CA"/>
    <w:rsid w:val="00E2124E"/>
    <w:rsid w:val="00E2353E"/>
    <w:rsid w:val="00E24513"/>
    <w:rsid w:val="00E25605"/>
    <w:rsid w:val="00E26DF6"/>
    <w:rsid w:val="00E27107"/>
    <w:rsid w:val="00E3150B"/>
    <w:rsid w:val="00E33C44"/>
    <w:rsid w:val="00E34556"/>
    <w:rsid w:val="00E366F9"/>
    <w:rsid w:val="00E4555C"/>
    <w:rsid w:val="00E45D70"/>
    <w:rsid w:val="00E46A87"/>
    <w:rsid w:val="00E479A3"/>
    <w:rsid w:val="00E47B56"/>
    <w:rsid w:val="00E51893"/>
    <w:rsid w:val="00E537C8"/>
    <w:rsid w:val="00E57102"/>
    <w:rsid w:val="00E57136"/>
    <w:rsid w:val="00E577D0"/>
    <w:rsid w:val="00E57828"/>
    <w:rsid w:val="00E605A3"/>
    <w:rsid w:val="00E60BB1"/>
    <w:rsid w:val="00E60F32"/>
    <w:rsid w:val="00E62B58"/>
    <w:rsid w:val="00E63B2D"/>
    <w:rsid w:val="00E64594"/>
    <w:rsid w:val="00E645CC"/>
    <w:rsid w:val="00E64DA3"/>
    <w:rsid w:val="00E72EAB"/>
    <w:rsid w:val="00E74954"/>
    <w:rsid w:val="00E75732"/>
    <w:rsid w:val="00E77C7F"/>
    <w:rsid w:val="00E801F9"/>
    <w:rsid w:val="00E82BF8"/>
    <w:rsid w:val="00E8335D"/>
    <w:rsid w:val="00E84557"/>
    <w:rsid w:val="00E84B1F"/>
    <w:rsid w:val="00E8621A"/>
    <w:rsid w:val="00E86AE9"/>
    <w:rsid w:val="00E8779C"/>
    <w:rsid w:val="00E87906"/>
    <w:rsid w:val="00E90270"/>
    <w:rsid w:val="00E9054A"/>
    <w:rsid w:val="00E90C12"/>
    <w:rsid w:val="00E94B2D"/>
    <w:rsid w:val="00E968B7"/>
    <w:rsid w:val="00E975BC"/>
    <w:rsid w:val="00EA03F9"/>
    <w:rsid w:val="00EA07AC"/>
    <w:rsid w:val="00EA0F46"/>
    <w:rsid w:val="00EA1002"/>
    <w:rsid w:val="00EA3858"/>
    <w:rsid w:val="00EA402E"/>
    <w:rsid w:val="00EA4779"/>
    <w:rsid w:val="00EA57DB"/>
    <w:rsid w:val="00EA7BEA"/>
    <w:rsid w:val="00EB05A5"/>
    <w:rsid w:val="00EB0694"/>
    <w:rsid w:val="00EB1347"/>
    <w:rsid w:val="00EB2DC2"/>
    <w:rsid w:val="00EB3134"/>
    <w:rsid w:val="00EB4182"/>
    <w:rsid w:val="00EB4585"/>
    <w:rsid w:val="00EB7794"/>
    <w:rsid w:val="00EC1A03"/>
    <w:rsid w:val="00EC307E"/>
    <w:rsid w:val="00EC5473"/>
    <w:rsid w:val="00EC5E07"/>
    <w:rsid w:val="00EC625E"/>
    <w:rsid w:val="00EC6E6A"/>
    <w:rsid w:val="00ED0C5D"/>
    <w:rsid w:val="00ED1ED8"/>
    <w:rsid w:val="00ED25A3"/>
    <w:rsid w:val="00ED4DC4"/>
    <w:rsid w:val="00ED551E"/>
    <w:rsid w:val="00ED5B13"/>
    <w:rsid w:val="00ED5BE7"/>
    <w:rsid w:val="00ED6D8C"/>
    <w:rsid w:val="00EE0F89"/>
    <w:rsid w:val="00EE655C"/>
    <w:rsid w:val="00EF06DA"/>
    <w:rsid w:val="00EF1341"/>
    <w:rsid w:val="00EF2B19"/>
    <w:rsid w:val="00EF3FC4"/>
    <w:rsid w:val="00EF4CB6"/>
    <w:rsid w:val="00EF56D8"/>
    <w:rsid w:val="00EF733E"/>
    <w:rsid w:val="00F01BC3"/>
    <w:rsid w:val="00F045B5"/>
    <w:rsid w:val="00F04C44"/>
    <w:rsid w:val="00F06B15"/>
    <w:rsid w:val="00F07F05"/>
    <w:rsid w:val="00F118DB"/>
    <w:rsid w:val="00F1657F"/>
    <w:rsid w:val="00F1678B"/>
    <w:rsid w:val="00F1760C"/>
    <w:rsid w:val="00F17A53"/>
    <w:rsid w:val="00F22A84"/>
    <w:rsid w:val="00F2662E"/>
    <w:rsid w:val="00F26E6C"/>
    <w:rsid w:val="00F27132"/>
    <w:rsid w:val="00F30EE3"/>
    <w:rsid w:val="00F31F86"/>
    <w:rsid w:val="00F32787"/>
    <w:rsid w:val="00F33130"/>
    <w:rsid w:val="00F3368B"/>
    <w:rsid w:val="00F34FFB"/>
    <w:rsid w:val="00F352C4"/>
    <w:rsid w:val="00F36EEF"/>
    <w:rsid w:val="00F3711D"/>
    <w:rsid w:val="00F377E1"/>
    <w:rsid w:val="00F37B9C"/>
    <w:rsid w:val="00F37C42"/>
    <w:rsid w:val="00F40E8B"/>
    <w:rsid w:val="00F4197E"/>
    <w:rsid w:val="00F434BF"/>
    <w:rsid w:val="00F45D35"/>
    <w:rsid w:val="00F502D7"/>
    <w:rsid w:val="00F51679"/>
    <w:rsid w:val="00F52123"/>
    <w:rsid w:val="00F529D6"/>
    <w:rsid w:val="00F53E69"/>
    <w:rsid w:val="00F5519B"/>
    <w:rsid w:val="00F5650B"/>
    <w:rsid w:val="00F63075"/>
    <w:rsid w:val="00F65ABC"/>
    <w:rsid w:val="00F6638F"/>
    <w:rsid w:val="00F66BC6"/>
    <w:rsid w:val="00F719F4"/>
    <w:rsid w:val="00F72FC5"/>
    <w:rsid w:val="00F7359F"/>
    <w:rsid w:val="00F75499"/>
    <w:rsid w:val="00F7684C"/>
    <w:rsid w:val="00F769F5"/>
    <w:rsid w:val="00F76CDD"/>
    <w:rsid w:val="00F80C63"/>
    <w:rsid w:val="00F83807"/>
    <w:rsid w:val="00F83DAE"/>
    <w:rsid w:val="00F84ED4"/>
    <w:rsid w:val="00F8519D"/>
    <w:rsid w:val="00F90F0C"/>
    <w:rsid w:val="00F921F4"/>
    <w:rsid w:val="00F9500F"/>
    <w:rsid w:val="00F962C9"/>
    <w:rsid w:val="00F96516"/>
    <w:rsid w:val="00FA2C49"/>
    <w:rsid w:val="00FA3E86"/>
    <w:rsid w:val="00FA6248"/>
    <w:rsid w:val="00FA73CD"/>
    <w:rsid w:val="00FB4047"/>
    <w:rsid w:val="00FB4179"/>
    <w:rsid w:val="00FB48F7"/>
    <w:rsid w:val="00FB49B9"/>
    <w:rsid w:val="00FB5567"/>
    <w:rsid w:val="00FB731C"/>
    <w:rsid w:val="00FB77A4"/>
    <w:rsid w:val="00FC0409"/>
    <w:rsid w:val="00FC3740"/>
    <w:rsid w:val="00FC3DD9"/>
    <w:rsid w:val="00FC7D17"/>
    <w:rsid w:val="00FD1727"/>
    <w:rsid w:val="00FD33CD"/>
    <w:rsid w:val="00FD5F25"/>
    <w:rsid w:val="00FD6313"/>
    <w:rsid w:val="00FD71BB"/>
    <w:rsid w:val="00FD7456"/>
    <w:rsid w:val="00FE0E40"/>
    <w:rsid w:val="00FE30EB"/>
    <w:rsid w:val="00FE4393"/>
    <w:rsid w:val="00FE51A6"/>
    <w:rsid w:val="00FE6333"/>
    <w:rsid w:val="00FF3AAD"/>
    <w:rsid w:val="00FF57AE"/>
    <w:rsid w:val="00FF5878"/>
    <w:rsid w:val="00FF587B"/>
    <w:rsid w:val="00FF58C6"/>
    <w:rsid w:val="00FF5DEF"/>
    <w:rsid w:val="00FF721B"/>
    <w:rsid w:val="03764D6E"/>
    <w:rsid w:val="0F48E659"/>
    <w:rsid w:val="155CD5D3"/>
    <w:rsid w:val="161A77DC"/>
    <w:rsid w:val="1AE8B7A8"/>
    <w:rsid w:val="1C14C5DF"/>
    <w:rsid w:val="1E212CC6"/>
    <w:rsid w:val="2025A026"/>
    <w:rsid w:val="2719D5C9"/>
    <w:rsid w:val="321ADC63"/>
    <w:rsid w:val="35BBD98A"/>
    <w:rsid w:val="3BE76D4F"/>
    <w:rsid w:val="3DA93266"/>
    <w:rsid w:val="4077EC38"/>
    <w:rsid w:val="430CDF9D"/>
    <w:rsid w:val="434E4A8A"/>
    <w:rsid w:val="49EACA66"/>
    <w:rsid w:val="49FEEEDE"/>
    <w:rsid w:val="4D91F785"/>
    <w:rsid w:val="67C9D801"/>
    <w:rsid w:val="6C5D0A64"/>
    <w:rsid w:val="6EBF9A46"/>
    <w:rsid w:val="7AC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286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AE"/>
  </w:style>
  <w:style w:type="paragraph" w:styleId="Heading1">
    <w:name w:val="heading 1"/>
    <w:basedOn w:val="Normal"/>
    <w:next w:val="Normal"/>
    <w:link w:val="Heading1Char"/>
    <w:uiPriority w:val="9"/>
    <w:qFormat/>
    <w:rsid w:val="00E2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49F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45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D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F3412"/>
    <w:rPr>
      <w:rFonts w:asciiTheme="majorHAnsi" w:hAnsiTheme="majorHAnsi"/>
      <w:b/>
      <w:bCs/>
      <w:sz w:val="28"/>
    </w:rPr>
  </w:style>
  <w:style w:type="paragraph" w:styleId="Header">
    <w:name w:val="header"/>
    <w:basedOn w:val="Normal"/>
    <w:link w:val="HeaderChar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1EF3"/>
  </w:style>
  <w:style w:type="paragraph" w:styleId="Footer">
    <w:name w:val="footer"/>
    <w:basedOn w:val="Normal"/>
    <w:link w:val="FooterChar"/>
    <w:uiPriority w:val="99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F3"/>
  </w:style>
  <w:style w:type="paragraph" w:styleId="FootnoteText">
    <w:name w:val="footnote text"/>
    <w:basedOn w:val="Normal"/>
    <w:link w:val="FootnoteTextChar"/>
    <w:uiPriority w:val="99"/>
    <w:semiHidden/>
    <w:unhideWhenUsed/>
    <w:rsid w:val="00B81E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E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EF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9355F"/>
    <w:pPr>
      <w:spacing w:before="240" w:after="0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9355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5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9355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B160D"/>
    <w:pPr>
      <w:spacing w:after="0" w:line="240" w:lineRule="auto"/>
    </w:pPr>
    <w:rPr>
      <w:rFonts w:asciiTheme="minorHAnsi" w:eastAsiaTheme="minorEastAsia" w:hAnsi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160D"/>
    <w:rPr>
      <w:rFonts w:asciiTheme="minorHAnsi" w:eastAsiaTheme="minorEastAsia" w:hAnsiTheme="minorHAnsi"/>
      <w:lang w:eastAsia="en-US"/>
    </w:rPr>
  </w:style>
  <w:style w:type="table" w:styleId="TableGrid">
    <w:name w:val="Table Grid"/>
    <w:basedOn w:val="TableNormal"/>
    <w:uiPriority w:val="39"/>
    <w:rsid w:val="007B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B7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7B7C76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181BD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6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5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2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C20FC5FB3869044BED072DE0E37995B" ma:contentTypeVersion="0" ma:contentTypeDescription="新建文档。" ma:contentTypeScope="" ma:versionID="bf63bd5e6fade0b1727275d3e5d566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2290ba0ede3af0fbbf92a4731ac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0EF69-0976-44EE-AF83-DFDF9AF1A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8397B-C8E4-4318-91ED-1BDC6F159D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5F5CF2-2254-4A26-AB58-16054B2B8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docId:D3E6E5AD452491175FC4E5D84AEAD2F7</cp:keywords>
  <dc:description/>
  <cp:lastModifiedBy/>
  <cp:revision>1</cp:revision>
  <dcterms:created xsi:type="dcterms:W3CDTF">2025-10-31T07:57:00Z</dcterms:created>
  <dcterms:modified xsi:type="dcterms:W3CDTF">2026-05-19T16:34:00Z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0x010100EC20FC5FB3869044BED072DE0E37995B</vt:lpwstr>
  </property>
</Properties>
</file>