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5544CC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5544CC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5544CC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5544CC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5544CC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4C3A8A11" w:rsidR="007B7C76" w:rsidRPr="005544CC" w:rsidRDefault="00FF721B" w:rsidP="67C9D801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</w:pPr>
      <w:r w:rsidRPr="005544CC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《</w:t>
      </w:r>
      <w:r w:rsidR="0060342C" w:rsidRPr="005544CC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網路管理與無線安全</w:t>
      </w:r>
      <w:r w:rsidRPr="005544CC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實用指南》</w:t>
      </w:r>
    </w:p>
    <w:p w14:paraId="002C7311" w14:textId="4D547564" w:rsidR="007B7C76" w:rsidRPr="005544CC" w:rsidRDefault="007B7C76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126442A" w14:textId="6F31F3A4" w:rsidR="007B7C76" w:rsidRPr="005544CC" w:rsidRDefault="007B7C76" w:rsidP="00054C09">
      <w:pPr>
        <w:jc w:val="both"/>
        <w:rPr>
          <w:rFonts w:ascii="新細明體" w:eastAsia="新細明體" w:hAnsi="新細明體" w:cstheme="majorHAnsi"/>
        </w:rPr>
      </w:pPr>
      <w:r w:rsidRPr="005544CC">
        <w:rPr>
          <w:rFonts w:ascii="新細明體" w:eastAsia="新細明體" w:hAnsi="新細明體" w:cstheme="majorHAnsi"/>
          <w:sz w:val="28"/>
          <w:szCs w:val="28"/>
        </w:rPr>
        <w:t>版本</w:t>
      </w:r>
      <w:r w:rsidR="00A4156E" w:rsidRPr="005544CC">
        <w:rPr>
          <w:rFonts w:ascii="新細明體" w:eastAsia="新細明體" w:hAnsi="新細明體" w:cstheme="majorHAnsi"/>
          <w:sz w:val="28"/>
          <w:szCs w:val="28"/>
        </w:rPr>
        <w:t xml:space="preserve"> 1.0</w:t>
      </w:r>
    </w:p>
    <w:p w14:paraId="5F5E1798" w14:textId="77777777" w:rsidR="00905CE7" w:rsidRPr="005544CC" w:rsidRDefault="00905CE7" w:rsidP="00054C09">
      <w:pPr>
        <w:jc w:val="both"/>
        <w:rPr>
          <w:rFonts w:ascii="新細明體" w:eastAsia="新細明體" w:hAnsi="新細明體" w:cstheme="majorHAnsi"/>
        </w:rPr>
      </w:pPr>
    </w:p>
    <w:p w14:paraId="5D2989F8" w14:textId="77777777" w:rsidR="008B165E" w:rsidRPr="005544CC" w:rsidRDefault="008B165E" w:rsidP="67C9D801">
      <w:pPr>
        <w:jc w:val="both"/>
        <w:rPr>
          <w:rFonts w:ascii="新細明體" w:eastAsia="新細明體" w:hAnsi="新細明體" w:cstheme="majorBidi"/>
        </w:rPr>
      </w:pPr>
    </w:p>
    <w:p w14:paraId="7066E0CB" w14:textId="1CDC09B2" w:rsidR="00497D21" w:rsidRPr="005544CC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5544CC">
        <w:rPr>
          <w:rFonts w:ascii="新細明體" w:eastAsia="新細明體" w:hAnsi="新細明體" w:cstheme="majorHAnsi"/>
        </w:rPr>
        <w:br w:type="page"/>
      </w:r>
    </w:p>
    <w:p w14:paraId="406CB793" w14:textId="77777777" w:rsidR="008B165E" w:rsidRPr="005544CC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5544CC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5544CC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7777777" w:rsidR="008B165E" w:rsidRPr="005544CC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5544CC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5544CC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5544CC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8B84B" w14:textId="77777777" w:rsidR="006E7CA1" w:rsidRPr="005544CC" w:rsidRDefault="006E7CA1" w:rsidP="006E7CA1">
                            <w:pPr>
                              <w:jc w:val="both"/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5544CC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本文件旨在作為實用指南，僅供參考。學校應審閱相關建議，並視需要加以調整，以符合自身環境、資源及需求。作者對任何基於本指南所採取的行動概不負責。</w:t>
                            </w:r>
                          </w:p>
                          <w:p w14:paraId="00F0D2B1" w14:textId="21972544" w:rsidR="00497D21" w:rsidRPr="005544CC" w:rsidRDefault="00497D21" w:rsidP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14:paraId="02BDFB8A" w14:textId="77777777" w:rsidR="00497D21" w:rsidRPr="005544CC" w:rsidRDefault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1338B84B" w14:textId="77777777" w:rsidR="006E7CA1" w:rsidRPr="005544CC" w:rsidRDefault="006E7CA1" w:rsidP="006E7CA1">
                      <w:pPr>
                        <w:jc w:val="both"/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  <w:r w:rsidRPr="005544CC"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  <w:t>本文件旨在作為實用指南，僅供參考。學校應審閱相關建議，並視需要加以調整，以符合自身環境、資源及需求。作者對任何基於本指南所採取的行動概不負責。</w:t>
                      </w:r>
                    </w:p>
                    <w:p w14:paraId="00F0D2B1" w14:textId="21972544" w:rsidR="00497D21" w:rsidRPr="005544CC" w:rsidRDefault="00497D21" w:rsidP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  <w:p w14:paraId="02BDFB8A" w14:textId="77777777" w:rsidR="00497D21" w:rsidRPr="005544CC" w:rsidRDefault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5544CC">
        <w:rPr>
          <w:rFonts w:ascii="新細明體" w:eastAsia="新細明體" w:hAnsi="新細明體" w:cstheme="majorHAnsi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0D66A1" w:rsidRPr="005544CC" w14:paraId="5A7BBE3B" w14:textId="77777777" w:rsidTr="1E212CC6">
        <w:tc>
          <w:tcPr>
            <w:tcW w:w="8505" w:type="dxa"/>
            <w:shd w:val="clear" w:color="auto" w:fill="FFFFFF" w:themeFill="background1"/>
            <w:vAlign w:val="bottom"/>
          </w:tcPr>
          <w:p w14:paraId="2FC6035C" w14:textId="0C0C2A68" w:rsidR="000D66A1" w:rsidRPr="005544CC" w:rsidRDefault="000D66A1" w:rsidP="00054C09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5544CC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lastRenderedPageBreak/>
              <w:br w:type="page"/>
              <w:t>版本歷史</w:t>
            </w:r>
          </w:p>
        </w:tc>
      </w:tr>
    </w:tbl>
    <w:p w14:paraId="583DC728" w14:textId="77777777" w:rsidR="000D66A1" w:rsidRPr="005544CC" w:rsidRDefault="000D66A1" w:rsidP="00054C0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0D66A1" w:rsidRPr="005544CC" w14:paraId="2D5970FA" w14:textId="77777777" w:rsidTr="00B86B4E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550E2EAF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5544CC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1C21D1A8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5544CC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74EAF4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5544CC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18667313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5544CC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0D66A1" w:rsidRPr="005544CC" w14:paraId="75009DD9" w14:textId="77777777">
        <w:trPr>
          <w:trHeight w:val="70"/>
        </w:trPr>
        <w:tc>
          <w:tcPr>
            <w:tcW w:w="1908" w:type="dxa"/>
          </w:tcPr>
          <w:p w14:paraId="5B4FEED3" w14:textId="0955DCD2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8A03D9" w14:textId="01287D26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C26496" w14:textId="049FCA82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9B6A5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5544CC" w14:paraId="153DE60D" w14:textId="77777777">
        <w:trPr>
          <w:trHeight w:val="70"/>
        </w:trPr>
        <w:tc>
          <w:tcPr>
            <w:tcW w:w="1908" w:type="dxa"/>
          </w:tcPr>
          <w:p w14:paraId="33B479BB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AEC3FD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A19E93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D22D3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5544CC" w14:paraId="51850A88" w14:textId="77777777">
        <w:trPr>
          <w:trHeight w:val="70"/>
        </w:trPr>
        <w:tc>
          <w:tcPr>
            <w:tcW w:w="1908" w:type="dxa"/>
          </w:tcPr>
          <w:p w14:paraId="02AF3BB2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91CD45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7C8CFC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83DF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5544CC" w14:paraId="49A6EB0E" w14:textId="77777777">
        <w:trPr>
          <w:trHeight w:val="70"/>
        </w:trPr>
        <w:tc>
          <w:tcPr>
            <w:tcW w:w="1908" w:type="dxa"/>
          </w:tcPr>
          <w:p w14:paraId="77F1DB72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7C8EAA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0979D91E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B00B5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5544CC" w14:paraId="0C0DF2E1" w14:textId="77777777">
        <w:trPr>
          <w:trHeight w:val="70"/>
        </w:trPr>
        <w:tc>
          <w:tcPr>
            <w:tcW w:w="1908" w:type="dxa"/>
          </w:tcPr>
          <w:p w14:paraId="239466FB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3F7E6F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1E2143C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0635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5544CC" w14:paraId="36617EFD" w14:textId="77777777">
        <w:trPr>
          <w:trHeight w:val="70"/>
        </w:trPr>
        <w:tc>
          <w:tcPr>
            <w:tcW w:w="1908" w:type="dxa"/>
          </w:tcPr>
          <w:p w14:paraId="0E2B4A21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783CB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A17D83D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F7FAA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5544CC" w14:paraId="6A6A622B" w14:textId="77777777">
        <w:trPr>
          <w:trHeight w:val="70"/>
        </w:trPr>
        <w:tc>
          <w:tcPr>
            <w:tcW w:w="1908" w:type="dxa"/>
          </w:tcPr>
          <w:p w14:paraId="55518EC5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DEF3C2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A2B4C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BE9F0" w14:textId="77777777" w:rsidR="000D66A1" w:rsidRPr="005544CC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0B7C0484" w14:textId="77777777" w:rsidR="000D66A1" w:rsidRPr="005544CC" w:rsidRDefault="000D66A1" w:rsidP="00054C09">
      <w:pPr>
        <w:jc w:val="both"/>
        <w:rPr>
          <w:rFonts w:ascii="新細明體" w:eastAsia="新細明體" w:hAnsi="新細明體" w:cstheme="majorHAnsi"/>
          <w:bCs/>
        </w:rPr>
      </w:pPr>
      <w:r w:rsidRPr="005544CC">
        <w:rPr>
          <w:rFonts w:ascii="新細明體" w:eastAsia="新細明體" w:hAnsi="新細明體" w:cstheme="majorHAnsi"/>
          <w:bCs/>
        </w:rPr>
        <w:br w:type="page"/>
      </w:r>
    </w:p>
    <w:p w14:paraId="35B7737D" w14:textId="77777777" w:rsidR="004B160D" w:rsidRPr="005544CC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5544CC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5544CC">
            <w:rPr>
              <w:rFonts w:ascii="新細明體" w:eastAsia="新細明體" w:hAnsi="新細明體" w:cstheme="majorHAnsi"/>
            </w:rPr>
            <w:t>目錄</w:t>
          </w:r>
        </w:p>
        <w:p w14:paraId="6D1D131B" w14:textId="568F7698" w:rsidR="00D141A8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5544CC">
            <w:rPr>
              <w:rFonts w:ascii="新細明體" w:eastAsia="新細明體" w:hAnsi="新細明體" w:cstheme="majorHAnsi"/>
            </w:rPr>
            <w:fldChar w:fldCharType="begin"/>
          </w:r>
          <w:r w:rsidRPr="005544CC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5544CC">
            <w:rPr>
              <w:rFonts w:ascii="新細明體" w:eastAsia="新細明體" w:hAnsi="新細明體" w:cstheme="majorHAnsi"/>
            </w:rPr>
            <w:fldChar w:fldCharType="separate"/>
          </w:r>
          <w:hyperlink w:anchor="_Toc230129209" w:history="1">
            <w:r w:rsidR="00D141A8"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D141A8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D141A8"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D141A8">
              <w:rPr>
                <w:noProof/>
                <w:webHidden/>
              </w:rPr>
              <w:tab/>
            </w:r>
            <w:r w:rsidR="00D141A8">
              <w:rPr>
                <w:noProof/>
                <w:webHidden/>
              </w:rPr>
              <w:fldChar w:fldCharType="begin"/>
            </w:r>
            <w:r w:rsidR="00D141A8">
              <w:rPr>
                <w:noProof/>
                <w:webHidden/>
              </w:rPr>
              <w:instrText xml:space="preserve"> PAGEREF _Toc230129209 \h </w:instrText>
            </w:r>
            <w:r w:rsidR="00D141A8">
              <w:rPr>
                <w:noProof/>
                <w:webHidden/>
              </w:rPr>
            </w:r>
            <w:r w:rsidR="00D141A8">
              <w:rPr>
                <w:noProof/>
                <w:webHidden/>
              </w:rPr>
              <w:fldChar w:fldCharType="separate"/>
            </w:r>
            <w:r w:rsidR="00D141A8">
              <w:rPr>
                <w:noProof/>
                <w:webHidden/>
              </w:rPr>
              <w:t>5</w:t>
            </w:r>
            <w:r w:rsidR="00D141A8">
              <w:rPr>
                <w:noProof/>
                <w:webHidden/>
              </w:rPr>
              <w:fldChar w:fldCharType="end"/>
            </w:r>
          </w:hyperlink>
        </w:p>
        <w:p w14:paraId="0F72F4F6" w14:textId="2E43161E" w:rsidR="00D141A8" w:rsidRDefault="00D141A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0" w:history="1">
            <w:r w:rsidRPr="00183CCA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網路安全管理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C4879" w14:textId="47D21DEF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1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維護網路清單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53241" w14:textId="5D603C2F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2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內部網路設計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5E1D3" w14:textId="090DF0CD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3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網路存取控制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518F1" w14:textId="6114954B" w:rsidR="00D141A8" w:rsidRDefault="00D141A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4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網路技術控制措施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AC5B7" w14:textId="1FC2CEDE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5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存取控制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FFA77" w14:textId="4605409A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6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網頁過濾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859CF" w14:textId="661311B5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7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監控工具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A24FB" w14:textId="52DEBBF4" w:rsidR="00D141A8" w:rsidRDefault="00D141A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8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 w:eastAsia="zh-TW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 w:eastAsia="zh-TW"/>
              </w:rPr>
              <w:t>強化伺服器與網路設備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97ACE" w14:textId="599BBFE3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19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強化管理員連線安全性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8E2E3" w14:textId="494514A9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0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 w:eastAsia="zh-TW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 w:eastAsia="zh-TW"/>
              </w:rPr>
              <w:t>服務與應用程式的安全性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50530" w14:textId="17E78259" w:rsidR="00D141A8" w:rsidRDefault="00D141A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1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無線網路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503C4" w14:textId="005F9ABC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2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無線網路驗證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E3D76" w14:textId="5063A4A7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3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無線網路協定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8A7BD" w14:textId="23DF54F7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4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無線網路隔離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7EFA0" w14:textId="192EBDF0" w:rsidR="00D141A8" w:rsidRDefault="00D141A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5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驗證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0B19A" w14:textId="03EBBD27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6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6.1.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埠掃描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A5109" w14:textId="5197C176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7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6.2.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漏洞掃描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3BC47" w14:textId="14FEEED8" w:rsidR="00D141A8" w:rsidRDefault="00D141A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8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檢視與改善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AF339" w14:textId="70AFCCAB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29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定期政策檢討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175E6" w14:textId="285432A1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30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因應新威脅與技術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4C822" w14:textId="13CF3187" w:rsidR="00D141A8" w:rsidRDefault="00D141A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31" w:history="1">
            <w:r w:rsidRPr="00183CCA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183CCA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持續改進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E7015" w14:textId="715EDFC8" w:rsidR="00D141A8" w:rsidRDefault="00D141A8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32" w:history="1">
            <w:r w:rsidRPr="00183CCA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EA428" w14:textId="4875275B" w:rsidR="00D141A8" w:rsidRDefault="00D141A8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233" w:history="1">
            <w:r w:rsidRPr="00183CCA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31CC53CC" w:rsidR="0049355F" w:rsidRPr="005544CC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5544CC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65153A68" w14:textId="3F3A885C" w:rsidR="00EB1347" w:rsidRPr="005544CC" w:rsidRDefault="00EB1347" w:rsidP="00AB5856">
      <w:pPr>
        <w:jc w:val="both"/>
        <w:rPr>
          <w:rFonts w:ascii="新細明體" w:eastAsia="新細明體" w:hAnsi="新細明體"/>
          <w:lang w:val="en-GB"/>
        </w:rPr>
      </w:pPr>
    </w:p>
    <w:p w14:paraId="0DA66192" w14:textId="254AF8A6" w:rsidR="00614AD2" w:rsidRPr="005544CC" w:rsidRDefault="00614AD2" w:rsidP="00054C09">
      <w:pPr>
        <w:jc w:val="both"/>
        <w:rPr>
          <w:rFonts w:ascii="新細明體" w:eastAsia="新細明體" w:hAnsi="新細明體"/>
          <w:lang w:val="en-GB"/>
        </w:rPr>
      </w:pPr>
      <w:r w:rsidRPr="005544CC">
        <w:rPr>
          <w:rFonts w:ascii="新細明體" w:eastAsia="新細明體" w:hAnsi="新細明體"/>
          <w:lang w:val="en-GB"/>
        </w:rPr>
        <w:br w:type="page"/>
      </w:r>
    </w:p>
    <w:p w14:paraId="79033F8D" w14:textId="77777777" w:rsidR="00A10FF3" w:rsidRPr="005544CC" w:rsidRDefault="00A10FF3" w:rsidP="00054C09">
      <w:pPr>
        <w:jc w:val="both"/>
        <w:rPr>
          <w:rFonts w:ascii="新細明體" w:eastAsia="新細明體" w:hAnsi="新細明體"/>
          <w:lang w:val="en-GB"/>
        </w:rPr>
      </w:pPr>
    </w:p>
    <w:p w14:paraId="12833C3E" w14:textId="360B9B94" w:rsidR="00B81EF3" w:rsidRPr="005544CC" w:rsidRDefault="00E87906" w:rsidP="007667BD">
      <w:pPr>
        <w:pStyle w:val="Heading1"/>
        <w:numPr>
          <w:ilvl w:val="0"/>
          <w:numId w:val="1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129209"/>
      <w:r w:rsidRPr="005544CC">
        <w:rPr>
          <w:rFonts w:ascii="新細明體" w:eastAsia="新細明體" w:hAnsi="新細明體" w:cstheme="majorHAnsi"/>
          <w:lang w:val="en-GB"/>
        </w:rPr>
        <w:t>前言</w:t>
      </w:r>
      <w:bookmarkEnd w:id="0"/>
    </w:p>
    <w:p w14:paraId="2654F8E1" w14:textId="4A83F132" w:rsidR="007B4B14" w:rsidRPr="005544CC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5544CC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07FB25A8" w:rsidR="003F3C4B" w:rsidRPr="00B45D29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本指南為全港學校提供</w:t>
      </w:r>
      <w:r w:rsidR="004475CF" w:rsidRPr="00B45D29">
        <w:rPr>
          <w:rFonts w:ascii="新細明體" w:eastAsia="新細明體" w:hAnsi="新細明體" w:cstheme="majorHAnsi"/>
          <w:lang w:val="en-GB" w:eastAsia="zh-TW"/>
        </w:rPr>
        <w:t>數據標籤的</w:t>
      </w:r>
      <w:r w:rsidRPr="00B45D29">
        <w:rPr>
          <w:rFonts w:ascii="新細明體" w:eastAsia="新細明體" w:hAnsi="新細明體" w:cstheme="majorHAnsi"/>
          <w:lang w:val="en-GB" w:eastAsia="zh-TW"/>
        </w:rPr>
        <w:t>實用建議及基準標準。其目的是協助教育機構</w:t>
      </w:r>
      <w:r w:rsidR="0011614B" w:rsidRPr="00B45D29">
        <w:rPr>
          <w:rFonts w:ascii="新細明體" w:eastAsia="新細明體" w:hAnsi="新細明體" w:cstheme="majorHAnsi"/>
          <w:lang w:val="en-GB" w:eastAsia="zh-TW"/>
        </w:rPr>
        <w:t>在</w:t>
      </w:r>
      <w:r w:rsidR="00F31F86" w:rsidRPr="00B45D29">
        <w:rPr>
          <w:rFonts w:ascii="新細明體" w:eastAsia="新細明體" w:hAnsi="新細明體" w:cstheme="majorHAnsi"/>
          <w:lang w:val="en-GB" w:eastAsia="zh-TW"/>
        </w:rPr>
        <w:t>保護其網絡方面</w:t>
      </w:r>
      <w:r w:rsidR="00154E56" w:rsidRPr="00B45D29">
        <w:rPr>
          <w:rFonts w:ascii="新細明體" w:eastAsia="新細明體" w:hAnsi="新細明體" w:cstheme="majorHAnsi"/>
          <w:lang w:val="en-GB" w:eastAsia="zh-TW"/>
        </w:rPr>
        <w:t>維持</w:t>
      </w:r>
      <w:r w:rsidR="00334871" w:rsidRPr="00B45D29">
        <w:rPr>
          <w:rFonts w:ascii="新細明體" w:eastAsia="新細明體" w:hAnsi="新細明體" w:cstheme="majorHAnsi"/>
          <w:lang w:val="en-GB" w:eastAsia="zh-TW"/>
        </w:rPr>
        <w:t>一致的基準</w:t>
      </w:r>
      <w:r w:rsidR="00582469" w:rsidRPr="00B45D29">
        <w:rPr>
          <w:rFonts w:ascii="新細明體" w:eastAsia="新細明體" w:hAnsi="新細明體" w:cstheme="majorHAnsi"/>
          <w:lang w:val="en-GB" w:eastAsia="zh-TW"/>
        </w:rPr>
        <w:t>，並為學校提供一種安全的無線網絡安全實施方式</w:t>
      </w:r>
      <w:r w:rsidR="0011614B" w:rsidRPr="00B45D29">
        <w:rPr>
          <w:rFonts w:ascii="新細明體" w:eastAsia="新細明體" w:hAnsi="新細明體" w:cstheme="majorHAnsi"/>
          <w:lang w:val="en-GB" w:eastAsia="zh-TW"/>
        </w:rPr>
        <w:t>。</w:t>
      </w:r>
    </w:p>
    <w:p w14:paraId="123E4423" w14:textId="2BEC0972" w:rsidR="003F3C4B" w:rsidRPr="00B45D29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本指南的範圍涵蓋</w:t>
      </w:r>
      <w:r w:rsidR="00582469" w:rsidRPr="00B45D29">
        <w:rPr>
          <w:rFonts w:ascii="新細明體" w:eastAsia="新細明體" w:hAnsi="新細明體" w:cstheme="majorHAnsi"/>
          <w:lang w:val="en-GB" w:eastAsia="zh-TW"/>
        </w:rPr>
        <w:t>網路技術管控、強化</w:t>
      </w:r>
      <w:r w:rsidR="00056169" w:rsidRPr="00B45D29">
        <w:rPr>
          <w:rFonts w:ascii="新細明體" w:eastAsia="新細明體" w:hAnsi="新細明體" w:cstheme="majorHAnsi"/>
          <w:lang w:val="en-GB" w:eastAsia="zh-TW"/>
        </w:rPr>
        <w:t>伺服器與網路設備，以及無線網路防護措施。</w:t>
      </w:r>
      <w:r w:rsidRPr="00B45D29">
        <w:rPr>
          <w:rFonts w:ascii="新細明體" w:eastAsia="新細明體" w:hAnsi="新細明體" w:cstheme="majorHAnsi"/>
          <w:lang w:val="en-GB" w:eastAsia="zh-TW"/>
        </w:rPr>
        <w:t>其設計旨在適應不同規模的學校、系統類型及可用資源</w:t>
      </w:r>
      <w:r w:rsidR="00727355" w:rsidRPr="00B45D29">
        <w:rPr>
          <w:rFonts w:ascii="新細明體" w:eastAsia="新細明體" w:hAnsi="新細明體" w:cstheme="majorHAnsi"/>
          <w:lang w:val="en-GB" w:eastAsia="zh-TW"/>
        </w:rPr>
        <w:t>。這些指引源自多個經認可的來源，包括香港教育局（EDB）以及互聯網安全中心（CIS），兩者均提供了作為本指南基礎的指導方針與資源。</w:t>
      </w:r>
    </w:p>
    <w:p w14:paraId="038FBDE6" w14:textId="77777777" w:rsidR="00614AD2" w:rsidRPr="005544CC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0DFE9328" w14:textId="7AF86BC5" w:rsidR="00F33130" w:rsidRPr="005544CC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5544CC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目標讀者（資訊科技管理員及技術人員）</w:t>
      </w:r>
    </w:p>
    <w:p w14:paraId="4B059250" w14:textId="298A2B3B" w:rsidR="00F33130" w:rsidRPr="00B45D29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本指南適用於資訊科技管理員、技術人員，以及任何負責管理學校環境中用戶帳戶或資訊科技系統的人員。本指南假設讀者具備資訊科技運作的基本知識。</w:t>
      </w:r>
    </w:p>
    <w:p w14:paraId="16732076" w14:textId="46146841" w:rsidR="00F33130" w:rsidRPr="00B45D29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遵循本文件中的指引，資訊科技團隊將能更有效地：</w:t>
      </w:r>
    </w:p>
    <w:p w14:paraId="573E2EC6" w14:textId="4CB31746" w:rsidR="00056169" w:rsidRPr="00B45D29" w:rsidRDefault="00A7683D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在伺服器及網路設備上實施強化防護措施</w:t>
      </w:r>
    </w:p>
    <w:p w14:paraId="02CBF5FA" w14:textId="509CE3A6" w:rsidR="00A7683D" w:rsidRPr="00B45D29" w:rsidRDefault="001A085C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實施強效通訊協定（如 WPA3）、嚴謹的驗證方法及嚴格的網路隔離</w:t>
      </w:r>
    </w:p>
    <w:p w14:paraId="10EB1ECB" w14:textId="20E1DF35" w:rsidR="001A085C" w:rsidRPr="00B45D29" w:rsidRDefault="00203B05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透過埠口掃描</w:t>
      </w:r>
      <w:proofErr w:type="gramEnd"/>
      <w:r w:rsidRPr="00B45D29">
        <w:rPr>
          <w:rFonts w:ascii="新細明體" w:eastAsia="新細明體" w:hAnsi="新細明體" w:cstheme="majorHAnsi"/>
          <w:lang w:val="en-GB" w:eastAsia="zh-TW"/>
        </w:rPr>
        <w:t>與漏洞掃描</w:t>
      </w:r>
      <w:r w:rsidR="001A085C" w:rsidRPr="00B45D29">
        <w:rPr>
          <w:rFonts w:ascii="新細明體" w:eastAsia="新細明體" w:hAnsi="新細明體" w:cstheme="majorHAnsi"/>
          <w:lang w:val="en-GB" w:eastAsia="zh-TW"/>
        </w:rPr>
        <w:t>定期驗證</w:t>
      </w:r>
      <w:r w:rsidRPr="00B45D29">
        <w:rPr>
          <w:rFonts w:ascii="新細明體" w:eastAsia="新細明體" w:hAnsi="新細明體" w:cstheme="majorHAnsi"/>
          <w:lang w:val="en-GB" w:eastAsia="zh-TW"/>
        </w:rPr>
        <w:t>，以識別並修復弱點</w:t>
      </w:r>
    </w:p>
    <w:p w14:paraId="76ADBA96" w14:textId="06EEC259" w:rsidR="00203B05" w:rsidRPr="00B45D29" w:rsidRDefault="00203B05" w:rsidP="00203B05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透過年度檢討及因應新威脅的調整，持續迭代並改進這些流程</w:t>
      </w:r>
    </w:p>
    <w:p w14:paraId="21A5F15C" w14:textId="77777777" w:rsidR="00F33130" w:rsidRPr="00B45D29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我們鼓勵各校根據自身技術環境與營運需求，適配這些建議。</w:t>
      </w:r>
    </w:p>
    <w:p w14:paraId="3DCDECAA" w14:textId="624FC1B8" w:rsidR="00B81EF3" w:rsidRPr="00B45D29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4B8F9045" w14:textId="6A4E93F2" w:rsidR="007A312E" w:rsidRPr="005544CC" w:rsidRDefault="00BD4ACA" w:rsidP="00277150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" w:name="_Toc230129210"/>
      <w:r w:rsidRPr="005544CC">
        <w:rPr>
          <w:rFonts w:ascii="新細明體" w:eastAsia="新細明體" w:hAnsi="新細明體"/>
          <w:lang w:val="en-GB"/>
        </w:rPr>
        <w:lastRenderedPageBreak/>
        <w:t>網路安全管理</w:t>
      </w:r>
      <w:bookmarkEnd w:id="1"/>
    </w:p>
    <w:p w14:paraId="27774593" w14:textId="0E09832E" w:rsidR="00514B16" w:rsidRPr="00B45D29" w:rsidRDefault="004F2E38" w:rsidP="00A4633B">
      <w:pPr>
        <w:pStyle w:val="NormalWeb"/>
        <w:jc w:val="both"/>
        <w:rPr>
          <w:rFonts w:ascii="新細明體" w:eastAsia="新細明體" w:hAnsi="新細明體" w:cstheme="majorHAnsi"/>
          <w:sz w:val="22"/>
          <w:szCs w:val="22"/>
          <w:lang w:eastAsia="zh-TW"/>
        </w:rPr>
      </w:pPr>
      <w:r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本</w:t>
      </w:r>
      <w:r w:rsidR="0078616E"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節闡述</w:t>
      </w:r>
      <w:r w:rsidR="00A4633B"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學校</w:t>
      </w:r>
      <w:r w:rsidR="00DA0BE4"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在</w:t>
      </w:r>
      <w:r w:rsidR="00A4633B"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設計</w:t>
      </w:r>
      <w:r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與</w:t>
      </w:r>
      <w:r w:rsidR="00A4633B"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維護</w:t>
      </w:r>
      <w:r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安全網路架構</w:t>
      </w:r>
      <w:r w:rsidR="00A4633B"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>時應參考的核心要素</w:t>
      </w:r>
      <w:r w:rsidR="00DA0BE4" w:rsidRPr="00B45D29">
        <w:rPr>
          <w:rFonts w:ascii="新細明體" w:eastAsia="新細明體" w:hAnsi="新細明體" w:cstheme="majorHAnsi"/>
          <w:sz w:val="22"/>
          <w:szCs w:val="22"/>
          <w:lang w:eastAsia="zh-TW"/>
        </w:rPr>
        <w:t xml:space="preserve">。 </w:t>
      </w:r>
    </w:p>
    <w:p w14:paraId="5D9E76B7" w14:textId="643E6944" w:rsidR="007A312E" w:rsidRPr="005544CC" w:rsidRDefault="00F3711D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2" w:name="_Toc230129211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</w:rPr>
        <w:t>維護網路清</w:t>
      </w:r>
      <w:proofErr w:type="gramStart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</w:rPr>
        <w:t>單</w:t>
      </w:r>
      <w:bookmarkEnd w:id="2"/>
      <w:proofErr w:type="gramEnd"/>
    </w:p>
    <w:p w14:paraId="1DCDD967" w14:textId="3B34DC35" w:rsidR="00F45D35" w:rsidRPr="00B45D29" w:rsidRDefault="000C2676" w:rsidP="00F45D35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對於所有</w:t>
      </w:r>
      <w:r w:rsidR="00902C68" w:rsidRPr="00B45D29">
        <w:rPr>
          <w:rFonts w:ascii="新細明體" w:eastAsia="新細明體" w:hAnsi="新細明體" w:cstheme="majorHAnsi"/>
          <w:lang w:val="en-GB" w:eastAsia="zh-TW"/>
        </w:rPr>
        <w:t>連接內部網路的</w:t>
      </w:r>
      <w:r w:rsidRPr="00B45D29">
        <w:rPr>
          <w:rFonts w:ascii="新細明體" w:eastAsia="新細明體" w:hAnsi="新細明體" w:cstheme="majorHAnsi"/>
          <w:lang w:val="en-GB" w:eastAsia="zh-TW"/>
        </w:rPr>
        <w:t xml:space="preserve">網路設備和終端點，應記錄其 </w:t>
      </w:r>
      <w:r w:rsidR="00A8175D" w:rsidRPr="00B45D29">
        <w:rPr>
          <w:rFonts w:ascii="新細明體" w:eastAsia="新細明體" w:hAnsi="新細明體" w:cstheme="majorHAnsi"/>
          <w:lang w:val="en-GB" w:eastAsia="zh-TW"/>
        </w:rPr>
        <w:t>IP 位址</w:t>
      </w:r>
      <w:r w:rsidR="004C1368" w:rsidRPr="00B45D29">
        <w:rPr>
          <w:rFonts w:ascii="新細明體" w:eastAsia="新細明體" w:hAnsi="新細明體" w:cstheme="majorHAnsi"/>
          <w:lang w:val="en-GB" w:eastAsia="zh-TW"/>
        </w:rPr>
        <w:t>（如適用）</w:t>
      </w:r>
      <w:r w:rsidRPr="00B45D29">
        <w:rPr>
          <w:rFonts w:ascii="新細明體" w:eastAsia="新細明體" w:hAnsi="新細明體" w:cstheme="majorHAnsi"/>
          <w:lang w:val="en-GB" w:eastAsia="zh-TW"/>
        </w:rPr>
        <w:t>和</w:t>
      </w:r>
      <w:r w:rsidR="00A8175D" w:rsidRPr="00B45D29">
        <w:rPr>
          <w:rFonts w:ascii="新細明體" w:eastAsia="新細明體" w:hAnsi="新細明體" w:cstheme="majorHAnsi"/>
          <w:lang w:val="en-GB" w:eastAsia="zh-TW"/>
        </w:rPr>
        <w:t>配置</w:t>
      </w:r>
      <w:r w:rsidR="001434A3" w:rsidRPr="00B45D29">
        <w:rPr>
          <w:rFonts w:ascii="新細明體" w:eastAsia="新細明體" w:hAnsi="新細明體" w:cstheme="majorHAnsi"/>
          <w:lang w:val="en-GB" w:eastAsia="zh-TW"/>
        </w:rPr>
        <w:t>。</w:t>
      </w:r>
    </w:p>
    <w:p w14:paraId="7B876284" w14:textId="3AA3179E" w:rsidR="002D0181" w:rsidRPr="00B45D29" w:rsidRDefault="009A5DF8" w:rsidP="00F45D35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應維護網路</w:t>
      </w:r>
      <w:r w:rsidR="00A8175D" w:rsidRPr="00B45D29">
        <w:rPr>
          <w:rFonts w:ascii="新細明體" w:eastAsia="新細明體" w:hAnsi="新細明體" w:cstheme="majorHAnsi"/>
          <w:lang w:val="en-GB" w:eastAsia="zh-TW"/>
        </w:rPr>
        <w:t>圖</w:t>
      </w:r>
      <w:r w:rsidRPr="00B45D29">
        <w:rPr>
          <w:rFonts w:ascii="新細明體" w:eastAsia="新細明體" w:hAnsi="新細明體" w:cstheme="majorHAnsi"/>
          <w:lang w:val="en-GB" w:eastAsia="zh-TW"/>
        </w:rPr>
        <w:t>，並在</w:t>
      </w:r>
      <w:r w:rsidR="001E403F" w:rsidRPr="00B45D29">
        <w:rPr>
          <w:rFonts w:ascii="新細明體" w:eastAsia="新細明體" w:hAnsi="新細明體" w:cstheme="majorHAnsi"/>
          <w:lang w:val="en-GB" w:eastAsia="zh-TW"/>
        </w:rPr>
        <w:t>內部</w:t>
      </w:r>
      <w:r w:rsidRPr="00B45D29">
        <w:rPr>
          <w:rFonts w:ascii="新細明體" w:eastAsia="新細明體" w:hAnsi="新細明體" w:cstheme="majorHAnsi"/>
          <w:lang w:val="en-GB" w:eastAsia="zh-TW"/>
        </w:rPr>
        <w:t>網路新增設備</w:t>
      </w:r>
      <w:r w:rsidR="003A1193" w:rsidRPr="00B45D29">
        <w:rPr>
          <w:rFonts w:ascii="新細明體" w:eastAsia="新細明體" w:hAnsi="新細明體" w:cstheme="majorHAnsi"/>
          <w:lang w:val="en-GB" w:eastAsia="zh-TW"/>
        </w:rPr>
        <w:t>或淘汰舊設備時</w:t>
      </w:r>
      <w:r w:rsidRPr="00B45D29">
        <w:rPr>
          <w:rFonts w:ascii="新細明體" w:eastAsia="新細明體" w:hAnsi="新細明體" w:cstheme="majorHAnsi"/>
          <w:lang w:val="en-GB" w:eastAsia="zh-TW"/>
        </w:rPr>
        <w:t>進行更新</w:t>
      </w:r>
      <w:r w:rsidR="003A1193" w:rsidRPr="00B45D29">
        <w:rPr>
          <w:rFonts w:ascii="新細明體" w:eastAsia="新細明體" w:hAnsi="新細明體" w:cstheme="majorHAnsi"/>
          <w:lang w:val="en-GB" w:eastAsia="zh-TW"/>
        </w:rPr>
        <w:t>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C22C5D" w:rsidRPr="005544CC" w14:paraId="4550669E" w14:textId="77777777" w:rsidTr="002D2506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637DB88B" w14:textId="77777777" w:rsidR="00C22C5D" w:rsidRPr="005544CC" w:rsidRDefault="00C22C5D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691D95D8" w14:textId="77777777" w:rsidR="00C22C5D" w:rsidRPr="005544CC" w:rsidRDefault="00C22C5D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2F0A6825" w14:textId="77777777" w:rsidR="00C22C5D" w:rsidRPr="005544CC" w:rsidRDefault="00C22C5D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04AE540" w14:textId="677C0E73" w:rsidR="00C22C5D" w:rsidRPr="00B45D29" w:rsidRDefault="00C22C5D" w:rsidP="002D2506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使用試算表或數據庫表格進行</w:t>
            </w:r>
            <w:r w:rsidR="00E0521C" w:rsidRPr="00B45D29">
              <w:rPr>
                <w:rFonts w:ascii="新細明體" w:eastAsia="新細明體" w:hAnsi="新細明體" w:cstheme="majorHAnsi"/>
                <w:lang w:val="en-GB" w:eastAsia="zh-TW"/>
              </w:rPr>
              <w:t>資產清單追蹤</w:t>
            </w:r>
            <w:r w:rsidR="005C70EF" w:rsidRPr="00B45D29">
              <w:rPr>
                <w:rFonts w:ascii="新細明體" w:eastAsia="新細明體" w:hAnsi="新細明體" w:cstheme="majorHAnsi"/>
                <w:lang w:val="en-GB" w:eastAsia="zh-TW"/>
              </w:rPr>
              <w:t>。使用數據庫可與現有的資產管理</w:t>
            </w:r>
            <w:r w:rsidR="0021118B" w:rsidRPr="00B45D29">
              <w:rPr>
                <w:rFonts w:ascii="新細明體" w:eastAsia="新細明體" w:hAnsi="新細明體" w:cstheme="majorHAnsi"/>
                <w:lang w:val="en-GB" w:eastAsia="zh-TW"/>
              </w:rPr>
              <w:t>清單</w:t>
            </w:r>
            <w:r w:rsidR="005C70EF" w:rsidRPr="00B45D29">
              <w:rPr>
                <w:rFonts w:ascii="新細明體" w:eastAsia="新細明體" w:hAnsi="新細明體" w:cstheme="majorHAnsi"/>
                <w:lang w:val="en-GB" w:eastAsia="zh-TW"/>
              </w:rPr>
              <w:t>進行整合</w:t>
            </w:r>
            <w:r w:rsidR="0021118B" w:rsidRPr="00B45D2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0B7C9442" w14:textId="77777777" w:rsidR="00C22C5D" w:rsidRPr="005544CC" w:rsidRDefault="00C22C5D" w:rsidP="002D2506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BE340E6" w14:textId="77777777" w:rsidR="00B27B72" w:rsidRPr="005544CC" w:rsidRDefault="00B27B72" w:rsidP="006F79F8">
      <w:p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</w:p>
    <w:p w14:paraId="3CE0BC7C" w14:textId="471CE27D" w:rsidR="00873945" w:rsidRPr="005544CC" w:rsidRDefault="00873945" w:rsidP="00873945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3" w:name="_Toc230129212"/>
      <w:proofErr w:type="gramStart"/>
      <w:r w:rsidRPr="005544CC">
        <w:rPr>
          <w:rFonts w:ascii="新細明體" w:eastAsia="新細明體" w:hAnsi="新細明體" w:cstheme="majorHAnsi"/>
          <w:lang w:val="en-GB"/>
        </w:rPr>
        <w:t>內</w:t>
      </w:r>
      <w:proofErr w:type="gramEnd"/>
      <w:r w:rsidRPr="005544CC">
        <w:rPr>
          <w:rFonts w:ascii="新細明體" w:eastAsia="新細明體" w:hAnsi="新細明體" w:cstheme="majorHAnsi"/>
          <w:lang w:val="en-GB"/>
        </w:rPr>
        <w:t>部網路設計</w:t>
      </w:r>
      <w:bookmarkEnd w:id="3"/>
    </w:p>
    <w:p w14:paraId="1C63DA2C" w14:textId="77777777" w:rsidR="00873945" w:rsidRPr="00B45D29" w:rsidRDefault="00873945" w:rsidP="00873945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b/>
          <w:bCs/>
          <w:lang w:val="en-GB" w:eastAsia="zh-TW"/>
        </w:rPr>
        <w:t>不可路由 IP：</w:t>
      </w:r>
      <w:r w:rsidRPr="00B45D29">
        <w:rPr>
          <w:rFonts w:ascii="新細明體" w:eastAsia="新細明體" w:hAnsi="新細明體" w:cstheme="majorHAnsi"/>
          <w:lang w:val="en-GB" w:eastAsia="zh-TW"/>
        </w:rPr>
        <w:t>為內部系統設計網路時，應採用私有 IP 位址，並指派不可路由的 IP 範圍</w:t>
      </w: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B45D29">
        <w:rPr>
          <w:rFonts w:ascii="新細明體" w:eastAsia="新細明體" w:hAnsi="新細明體" w:cstheme="majorHAnsi"/>
          <w:lang w:val="en-GB" w:eastAsia="zh-TW"/>
        </w:rPr>
        <w:t>例如 192.168.x.x），以防止外部存取。</w:t>
      </w:r>
    </w:p>
    <w:p w14:paraId="78D40FEE" w14:textId="79259F37" w:rsidR="00873945" w:rsidRPr="00B45D29" w:rsidRDefault="00873945" w:rsidP="00DC0D4B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b/>
          <w:lang w:val="en-GB" w:eastAsia="zh-TW"/>
        </w:rPr>
        <w:t>網路分段：</w:t>
      </w:r>
      <w:r w:rsidRPr="00B45D29">
        <w:rPr>
          <w:rFonts w:ascii="新細明體" w:eastAsia="新細明體" w:hAnsi="新細明體" w:cstheme="majorHAnsi"/>
          <w:bCs/>
          <w:lang w:val="en-GB" w:eastAsia="zh-TW"/>
        </w:rPr>
        <w:t>使用子網作為資源與機器的高階分組，以便進行存取控制。</w:t>
      </w:r>
      <w:r w:rsidR="00762A56" w:rsidRPr="00B45D29">
        <w:rPr>
          <w:rFonts w:ascii="新細明體" w:eastAsia="新細明體" w:hAnsi="新細明體" w:cstheme="majorHAnsi"/>
          <w:bCs/>
          <w:lang w:val="en-GB" w:eastAsia="zh-TW"/>
        </w:rPr>
        <w:t>預設</w:t>
      </w:r>
      <w:r w:rsidR="00DD2FAE" w:rsidRPr="00B45D29">
        <w:rPr>
          <w:rFonts w:ascii="新細明體" w:eastAsia="新細明體" w:hAnsi="新細明體" w:cstheme="majorHAnsi"/>
          <w:bCs/>
          <w:lang w:val="en-GB" w:eastAsia="zh-TW"/>
        </w:rPr>
        <w:t>情況下</w:t>
      </w:r>
      <w:r w:rsidR="00762A56" w:rsidRPr="00B45D29">
        <w:rPr>
          <w:rFonts w:ascii="新細明體" w:eastAsia="新細明體" w:hAnsi="新細明體" w:cstheme="majorHAnsi"/>
          <w:bCs/>
          <w:lang w:val="en-GB" w:eastAsia="zh-TW"/>
        </w:rPr>
        <w:t>禁止跨子網通訊。</w:t>
      </w:r>
    </w:p>
    <w:p w14:paraId="47F11D2E" w14:textId="717D0CA8" w:rsidR="005A3B64" w:rsidRPr="00B45D29" w:rsidRDefault="00294B31" w:rsidP="00DC0D4B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b/>
          <w:lang w:val="en-GB" w:eastAsia="zh-TW"/>
        </w:rPr>
        <w:t>DMZ：</w:t>
      </w:r>
      <w:r w:rsidRPr="00B45D29">
        <w:rPr>
          <w:rFonts w:ascii="新細明體" w:eastAsia="新細明體" w:hAnsi="新細明體" w:cstheme="majorHAnsi"/>
          <w:lang w:val="en-GB" w:eastAsia="zh-TW"/>
        </w:rPr>
        <w:t>若</w:t>
      </w:r>
      <w:r w:rsidR="003033F6" w:rsidRPr="00B45D29">
        <w:rPr>
          <w:rFonts w:ascii="新細明體" w:eastAsia="新細明體" w:hAnsi="新細明體" w:cstheme="majorHAnsi"/>
          <w:lang w:val="en-GB" w:eastAsia="zh-TW"/>
        </w:rPr>
        <w:t>需對內部資源（例如網頁伺服器）開放公眾存取，應將該</w:t>
      </w:r>
      <w:r w:rsidR="00677D38" w:rsidRPr="00B45D29">
        <w:rPr>
          <w:rFonts w:ascii="新細明體" w:eastAsia="新細明體" w:hAnsi="新細明體" w:cstheme="majorHAnsi"/>
          <w:lang w:val="en-GB" w:eastAsia="zh-TW"/>
        </w:rPr>
        <w:t>資源置於非軍事區（DMZ）內。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873945" w:rsidRPr="005544CC" w14:paraId="428E5161" w14:textId="77777777" w:rsidTr="002D2506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7A7412DF" w14:textId="77777777" w:rsidR="00873945" w:rsidRPr="005544CC" w:rsidRDefault="00873945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5204E720" w14:textId="77777777" w:rsidR="00873945" w:rsidRPr="005544CC" w:rsidRDefault="00873945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2123A90B" w14:textId="77777777" w:rsidR="00873945" w:rsidRPr="005544CC" w:rsidRDefault="00873945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018CC7B" w14:textId="66E4B9EA" w:rsidR="00873945" w:rsidRPr="00B45D29" w:rsidRDefault="00DD2FAE" w:rsidP="002D2506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使用</w:t>
            </w:r>
            <w:r w:rsidR="00873945" w:rsidRPr="00B45D29">
              <w:rPr>
                <w:rFonts w:ascii="新細明體" w:eastAsia="新細明體" w:hAnsi="新細明體" w:cstheme="majorHAnsi"/>
                <w:lang w:val="en-GB" w:eastAsia="zh-TW"/>
              </w:rPr>
              <w:t xml:space="preserve"> 192.168.0.0 IP 範圍，</w:t>
            </w: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並設定</w:t>
            </w:r>
            <w:r w:rsidR="005A3B64" w:rsidRPr="00B45D29">
              <w:rPr>
                <w:rFonts w:ascii="新細明體" w:eastAsia="新細明體" w:hAnsi="新細明體" w:cstheme="majorHAnsi"/>
                <w:lang w:val="en-GB" w:eastAsia="zh-TW"/>
              </w:rPr>
              <w:t>通訊閘，以</w:t>
            </w:r>
            <w:r w:rsidR="00873945" w:rsidRPr="00B45D29">
              <w:rPr>
                <w:rFonts w:ascii="新細明體" w:eastAsia="新細明體" w:hAnsi="新細明體" w:cstheme="majorHAnsi"/>
                <w:lang w:val="en-GB" w:eastAsia="zh-TW"/>
              </w:rPr>
              <w:t xml:space="preserve">建立 3 </w:t>
            </w:r>
            <w:proofErr w:type="gramStart"/>
            <w:r w:rsidR="00873945" w:rsidRPr="00B45D29">
              <w:rPr>
                <w:rFonts w:ascii="新細明體" w:eastAsia="新細明體" w:hAnsi="新細明體" w:cstheme="majorHAnsi"/>
                <w:lang w:val="en-GB" w:eastAsia="zh-TW"/>
              </w:rPr>
              <w:t>個</w:t>
            </w:r>
            <w:proofErr w:type="gramEnd"/>
            <w:r w:rsidR="005A3B64" w:rsidRPr="00B45D29">
              <w:rPr>
                <w:rFonts w:ascii="新細明體" w:eastAsia="新細明體" w:hAnsi="新細明體" w:cstheme="majorHAnsi"/>
                <w:lang w:val="en-GB" w:eastAsia="zh-TW"/>
              </w:rPr>
              <w:t>虛擬</w:t>
            </w:r>
            <w:r w:rsidR="00873945" w:rsidRPr="00B45D29">
              <w:rPr>
                <w:rFonts w:ascii="新細明體" w:eastAsia="新細明體" w:hAnsi="新細明體" w:cstheme="majorHAnsi"/>
                <w:lang w:val="en-GB" w:eastAsia="zh-TW"/>
              </w:rPr>
              <w:t>子網，分別供外部裝置、內部裝置及檔案伺服器使用。</w:t>
            </w:r>
          </w:p>
          <w:p w14:paraId="2497C882" w14:textId="777782F3" w:rsidR="00873945" w:rsidRPr="00B45D29" w:rsidRDefault="00873945" w:rsidP="00B45D29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或者，可選用另一家互聯網服務供應商為外部裝置提供互聯網連通性，藉此將外部裝置與內部網路進行物理隔離。</w:t>
            </w:r>
          </w:p>
          <w:p w14:paraId="6DF3F1C0" w14:textId="77777777" w:rsidR="00873945" w:rsidRPr="005544CC" w:rsidRDefault="00873945" w:rsidP="002D2506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32A1C1E" w14:textId="77777777" w:rsidR="00062F49" w:rsidRPr="005544CC" w:rsidRDefault="00062F49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233D278B" w14:textId="494FD00C" w:rsidR="007A312E" w:rsidRPr="005544CC" w:rsidRDefault="009308A2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4" w:name="_Toc230129213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</w:rPr>
        <w:t>網路存取控制</w:t>
      </w:r>
      <w:bookmarkEnd w:id="4"/>
    </w:p>
    <w:p w14:paraId="0BC80C29" w14:textId="42ABCAD6" w:rsidR="00903D56" w:rsidRPr="00B45D29" w:rsidRDefault="007239F3" w:rsidP="002F5F38">
      <w:p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規劃</w:t>
      </w:r>
      <w:r w:rsidR="000F4C1B" w:rsidRPr="00B45D29">
        <w:rPr>
          <w:rFonts w:ascii="新細明體" w:eastAsia="新細明體" w:hAnsi="新細明體" w:cstheme="majorHAnsi"/>
          <w:lang w:val="en-GB" w:eastAsia="zh-TW"/>
        </w:rPr>
        <w:t>終端點與資源</w:t>
      </w:r>
      <w:r w:rsidRPr="00B45D29">
        <w:rPr>
          <w:rFonts w:ascii="新細明體" w:eastAsia="新細明體" w:hAnsi="新細明體" w:cstheme="majorHAnsi"/>
          <w:lang w:val="en-GB" w:eastAsia="zh-TW"/>
        </w:rPr>
        <w:t>的存取需求。</w:t>
      </w:r>
      <w:r w:rsidR="000F4C1B" w:rsidRPr="00B45D29">
        <w:rPr>
          <w:rFonts w:ascii="新細明體" w:eastAsia="新細明體" w:hAnsi="新細明體" w:cstheme="majorHAnsi"/>
          <w:lang w:val="en-GB" w:eastAsia="zh-TW"/>
        </w:rPr>
        <w:t>考慮採用基於群組的存取管理，這意味著該</w:t>
      </w:r>
      <w:r w:rsidR="00903D56" w:rsidRPr="00B45D29">
        <w:rPr>
          <w:rFonts w:ascii="新細明體" w:eastAsia="新細明體" w:hAnsi="新細明體" w:cstheme="majorHAnsi"/>
          <w:lang w:val="en-GB" w:eastAsia="zh-TW"/>
        </w:rPr>
        <w:t>規劃應</w:t>
      </w:r>
      <w:r w:rsidR="003306DE" w:rsidRPr="00B45D29">
        <w:rPr>
          <w:rFonts w:ascii="新細明體" w:eastAsia="新細明體" w:hAnsi="新細明體" w:cstheme="majorHAnsi"/>
          <w:lang w:val="en-GB" w:eastAsia="zh-TW"/>
        </w:rPr>
        <w:t>列出所有群組及其存取權限</w:t>
      </w:r>
      <w:r w:rsidR="00354745" w:rsidRPr="00B45D29">
        <w:rPr>
          <w:rFonts w:ascii="新細明體" w:eastAsia="新細明體" w:hAnsi="新細明體" w:cstheme="majorHAnsi"/>
          <w:lang w:val="en-GB" w:eastAsia="zh-TW"/>
        </w:rPr>
        <w:t>，以及每</w:t>
      </w:r>
      <w:proofErr w:type="gramStart"/>
      <w:r w:rsidR="00354745" w:rsidRPr="00B45D29">
        <w:rPr>
          <w:rFonts w:ascii="新細明體" w:eastAsia="新細明體" w:hAnsi="新細明體" w:cstheme="majorHAnsi"/>
          <w:lang w:val="en-GB" w:eastAsia="zh-TW"/>
        </w:rPr>
        <w:t>個</w:t>
      </w:r>
      <w:proofErr w:type="gramEnd"/>
      <w:r w:rsidR="00354745" w:rsidRPr="00B45D29">
        <w:rPr>
          <w:rFonts w:ascii="新細明體" w:eastAsia="新細明體" w:hAnsi="新細明體" w:cstheme="majorHAnsi"/>
          <w:lang w:val="en-GB" w:eastAsia="zh-TW"/>
        </w:rPr>
        <w:t>群組中的所有成員。</w:t>
      </w:r>
    </w:p>
    <w:p w14:paraId="76266993" w14:textId="32F4310B" w:rsidR="002F5F38" w:rsidRPr="00B45D29" w:rsidRDefault="00F118DB" w:rsidP="002F5F38">
      <w:pPr>
        <w:rPr>
          <w:rFonts w:ascii="新細明體" w:eastAsia="新細明體" w:hAnsi="新細明體" w:cstheme="majorHAnsi"/>
          <w:lang w:val="en-GB"/>
        </w:rPr>
      </w:pPr>
      <w:r w:rsidRPr="00B45D29">
        <w:rPr>
          <w:rFonts w:ascii="新細明體" w:eastAsia="新細明體" w:hAnsi="新細明體" w:cstheme="majorHAnsi"/>
          <w:lang w:val="en-GB"/>
        </w:rPr>
        <w:t>群組的範例</w:t>
      </w:r>
      <w:r w:rsidR="002F5F38" w:rsidRPr="00B45D29">
        <w:rPr>
          <w:rFonts w:ascii="新細明體" w:eastAsia="新細明體" w:hAnsi="新細明體" w:cstheme="majorHAnsi"/>
          <w:lang w:val="en-GB"/>
        </w:rPr>
        <w:t>包括：</w:t>
      </w:r>
    </w:p>
    <w:p w14:paraId="78AFF050" w14:textId="59C46A86" w:rsidR="002F5F38" w:rsidRPr="00B45D29" w:rsidRDefault="00741D1F" w:rsidP="002F5F38">
      <w:pPr>
        <w:pStyle w:val="ListParagraph"/>
        <w:numPr>
          <w:ilvl w:val="0"/>
          <w:numId w:val="17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機器群組</w:t>
      </w: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B45D29">
        <w:rPr>
          <w:rFonts w:ascii="新細明體" w:eastAsia="新細明體" w:hAnsi="新細明體" w:cstheme="majorHAnsi"/>
          <w:lang w:val="en-GB" w:eastAsia="zh-TW"/>
        </w:rPr>
        <w:t>例如：教職員室電腦、教室電腦等</w:t>
      </w: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6D90E83A" w14:textId="5EDF58E9" w:rsidR="00741D1F" w:rsidRPr="00B45D29" w:rsidRDefault="008E5268" w:rsidP="002F5F38">
      <w:pPr>
        <w:pStyle w:val="ListParagraph"/>
        <w:numPr>
          <w:ilvl w:val="0"/>
          <w:numId w:val="17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連接至</w:t>
      </w:r>
      <w:r w:rsidR="007C152C" w:rsidRPr="00B45D29">
        <w:rPr>
          <w:rFonts w:ascii="新細明體" w:eastAsia="新細明體" w:hAnsi="新細明體" w:cstheme="majorHAnsi"/>
          <w:lang w:val="en-GB" w:eastAsia="zh-TW"/>
        </w:rPr>
        <w:t>特定</w:t>
      </w: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存取點</w:t>
      </w:r>
      <w:r w:rsidR="007C152C" w:rsidRPr="00B45D29">
        <w:rPr>
          <w:rFonts w:ascii="新細明體" w:eastAsia="新細明體" w:hAnsi="新細明體" w:cstheme="majorHAnsi"/>
          <w:lang w:val="en-GB" w:eastAsia="zh-TW"/>
        </w:rPr>
        <w:t>群組</w:t>
      </w:r>
      <w:proofErr w:type="gramEnd"/>
      <w:r w:rsidR="007C152C" w:rsidRPr="00B45D29">
        <w:rPr>
          <w:rFonts w:ascii="新細明體" w:eastAsia="新細明體" w:hAnsi="新細明體" w:cstheme="majorHAnsi"/>
          <w:lang w:val="en-GB" w:eastAsia="zh-TW"/>
        </w:rPr>
        <w:t>的</w:t>
      </w:r>
      <w:r w:rsidRPr="00B45D29">
        <w:rPr>
          <w:rFonts w:ascii="新細明體" w:eastAsia="新細明體" w:hAnsi="新細明體" w:cstheme="majorHAnsi"/>
          <w:lang w:val="en-GB" w:eastAsia="zh-TW"/>
        </w:rPr>
        <w:t>裝置</w:t>
      </w:r>
    </w:p>
    <w:p w14:paraId="1CB4B4E0" w14:textId="736343EB" w:rsidR="0063019F" w:rsidRPr="00B45D29" w:rsidRDefault="0063019F" w:rsidP="002F5F38">
      <w:pPr>
        <w:pStyle w:val="ListParagraph"/>
        <w:numPr>
          <w:ilvl w:val="0"/>
          <w:numId w:val="17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lastRenderedPageBreak/>
        <w:t>內部資源群組</w:t>
      </w:r>
      <w:proofErr w:type="gramStart"/>
      <w:r w:rsidR="00D83CC5" w:rsidRPr="00B45D29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="00D83CC5" w:rsidRPr="00B45D29">
        <w:rPr>
          <w:rFonts w:ascii="新細明體" w:eastAsia="新細明體" w:hAnsi="新細明體" w:cstheme="majorHAnsi"/>
          <w:lang w:val="en-GB" w:eastAsia="zh-TW"/>
        </w:rPr>
        <w:t>例如：所有備份伺服器</w:t>
      </w:r>
      <w:proofErr w:type="gramStart"/>
      <w:r w:rsidR="00D83CC5" w:rsidRPr="00B45D29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686D7C6E" w14:textId="1183E459" w:rsidR="00FF5DEF" w:rsidRPr="00B45D29" w:rsidRDefault="00992BD2" w:rsidP="002F5F38">
      <w:p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為</w:t>
      </w:r>
      <w:r w:rsidR="00480512" w:rsidRPr="00B45D29">
        <w:rPr>
          <w:rFonts w:ascii="新細明體" w:eastAsia="新細明體" w:hAnsi="新細明體" w:cstheme="majorHAnsi"/>
          <w:lang w:val="en-GB" w:eastAsia="zh-TW"/>
        </w:rPr>
        <w:t>配合營運需求，請制定</w:t>
      </w:r>
      <w:r w:rsidR="006A2DC3" w:rsidRPr="00B45D29">
        <w:rPr>
          <w:rFonts w:ascii="新細明體" w:eastAsia="新細明體" w:hAnsi="新細明體" w:cstheme="majorHAnsi"/>
          <w:lang w:val="en-GB" w:eastAsia="zh-TW"/>
        </w:rPr>
        <w:t>申請</w:t>
      </w:r>
      <w:r w:rsidRPr="00B45D29">
        <w:rPr>
          <w:rFonts w:ascii="新細明體" w:eastAsia="新細明體" w:hAnsi="新細明體" w:cstheme="majorHAnsi"/>
          <w:lang w:val="en-GB" w:eastAsia="zh-TW"/>
        </w:rPr>
        <w:t>、</w:t>
      </w:r>
      <w:r w:rsidR="006A2DC3" w:rsidRPr="00B45D29">
        <w:rPr>
          <w:rFonts w:ascii="新細明體" w:eastAsia="新細明體" w:hAnsi="新細明體" w:cstheme="majorHAnsi"/>
          <w:lang w:val="en-GB" w:eastAsia="zh-TW"/>
        </w:rPr>
        <w:t>授予</w:t>
      </w:r>
      <w:r w:rsidRPr="00B45D29">
        <w:rPr>
          <w:rFonts w:ascii="新細明體" w:eastAsia="新細明體" w:hAnsi="新細明體" w:cstheme="majorHAnsi"/>
          <w:lang w:val="en-GB" w:eastAsia="zh-TW"/>
        </w:rPr>
        <w:t>及</w:t>
      </w:r>
      <w:r w:rsidR="006A2DC3" w:rsidRPr="00B45D29">
        <w:rPr>
          <w:rFonts w:ascii="新細明體" w:eastAsia="新細明體" w:hAnsi="新細明體" w:cstheme="majorHAnsi"/>
          <w:lang w:val="en-GB" w:eastAsia="zh-TW"/>
        </w:rPr>
        <w:t>撤銷</w:t>
      </w:r>
      <w:r w:rsidR="00F377E1" w:rsidRPr="00B45D29">
        <w:rPr>
          <w:rFonts w:ascii="新細明體" w:eastAsia="新細明體" w:hAnsi="新細明體" w:cstheme="majorHAnsi"/>
          <w:lang w:val="en-GB" w:eastAsia="zh-TW"/>
        </w:rPr>
        <w:t>存取權限</w:t>
      </w:r>
      <w:r w:rsidR="00480512" w:rsidRPr="00B45D29">
        <w:rPr>
          <w:rFonts w:ascii="新細明體" w:eastAsia="新細明體" w:hAnsi="新細明體" w:cstheme="majorHAnsi"/>
          <w:lang w:val="en-GB" w:eastAsia="zh-TW"/>
        </w:rPr>
        <w:t>的政策。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B72D4A" w:rsidRPr="005544CC" w14:paraId="376BAB91" w14:textId="77777777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594997F6" w14:textId="77777777" w:rsidR="007969D7" w:rsidRPr="005544CC" w:rsidRDefault="007969D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36C82C6D" w14:textId="505DD7B8" w:rsidR="00B72D4A" w:rsidRPr="005544CC" w:rsidRDefault="00B33F4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適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應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性</w:t>
            </w:r>
            <w:r w:rsidR="00B72D4A"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385D33D4" w14:textId="77777777" w:rsidR="00B72D4A" w:rsidRPr="005544CC" w:rsidRDefault="00B72D4A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B9F8C26" w14:textId="0D72CCE9" w:rsidR="00975103" w:rsidRPr="00B45D29" w:rsidRDefault="005C6617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預設</w:t>
            </w:r>
            <w:r w:rsidR="00D311A5" w:rsidRPr="00B45D29">
              <w:rPr>
                <w:rFonts w:ascii="新細明體" w:eastAsia="新細明體" w:hAnsi="新細明體" w:cstheme="majorHAnsi"/>
                <w:lang w:val="en-GB" w:eastAsia="zh-TW"/>
              </w:rPr>
              <w:t>將所有行動裝置視為</w:t>
            </w: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外部</w:t>
            </w:r>
            <w:r w:rsidR="00D311A5" w:rsidRPr="00B45D29">
              <w:rPr>
                <w:rFonts w:ascii="新細明體" w:eastAsia="新細明體" w:hAnsi="新細明體" w:cstheme="majorHAnsi"/>
                <w:lang w:val="en-GB" w:eastAsia="zh-TW"/>
              </w:rPr>
              <w:t>裝置</w:t>
            </w: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55859E85" w14:textId="7B056CD5" w:rsidR="00BD6D52" w:rsidRPr="00B45D29" w:rsidRDefault="0018372E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請注意</w:t>
            </w:r>
            <w:r w:rsidR="004408CD" w:rsidRPr="00B45D29">
              <w:rPr>
                <w:rFonts w:ascii="新細明體" w:eastAsia="新細明體" w:hAnsi="新細明體" w:cstheme="majorHAnsi"/>
                <w:lang w:val="en-GB" w:eastAsia="zh-TW"/>
              </w:rPr>
              <w:t>，在</w:t>
            </w:r>
            <w:r w:rsidR="00302022" w:rsidRPr="00B45D29">
              <w:rPr>
                <w:rFonts w:ascii="新細明體" w:eastAsia="新細明體" w:hAnsi="新細明體" w:cstheme="majorHAnsi"/>
                <w:lang w:val="en-GB" w:eastAsia="zh-TW"/>
              </w:rPr>
              <w:t>某些情況下</w:t>
            </w: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，邏輯</w:t>
            </w:r>
            <w:r w:rsidR="004408CD" w:rsidRPr="00B45D29">
              <w:rPr>
                <w:rFonts w:ascii="新細明體" w:eastAsia="新細明體" w:hAnsi="新細明體" w:cstheme="majorHAnsi"/>
                <w:lang w:val="en-GB" w:eastAsia="zh-TW"/>
              </w:rPr>
              <w:t>網路</w:t>
            </w: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存取控制可能</w:t>
            </w:r>
            <w:proofErr w:type="gramStart"/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會被繞過</w:t>
            </w:r>
            <w:proofErr w:type="gramEnd"/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  <w:r w:rsidR="00217939" w:rsidRPr="00B45D29">
              <w:rPr>
                <w:rFonts w:ascii="新細明體" w:eastAsia="新細明體" w:hAnsi="新細明體" w:cstheme="majorHAnsi"/>
                <w:lang w:val="en-GB" w:eastAsia="zh-TW"/>
              </w:rPr>
              <w:t>若要徹底拒絕對內部資源的存取</w:t>
            </w:r>
            <w:r w:rsidR="00A918CF" w:rsidRPr="00B45D29">
              <w:rPr>
                <w:rFonts w:ascii="新細明體" w:eastAsia="新細明體" w:hAnsi="新細明體" w:cstheme="majorHAnsi"/>
                <w:lang w:val="en-GB" w:eastAsia="zh-TW"/>
              </w:rPr>
              <w:t>，請考慮實施實體網路隔離</w:t>
            </w:r>
            <w:r w:rsidR="00D636C6" w:rsidRPr="00B45D29">
              <w:rPr>
                <w:rFonts w:ascii="新細明體" w:eastAsia="新細明體" w:hAnsi="新細明體" w:cstheme="majorHAnsi"/>
                <w:lang w:val="en-GB" w:eastAsia="zh-TW"/>
              </w:rPr>
              <w:t>。儘管如此</w:t>
            </w:r>
            <w:r w:rsidR="00302022" w:rsidRPr="00B45D29">
              <w:rPr>
                <w:rFonts w:ascii="新細明體" w:eastAsia="新細明體" w:hAnsi="新細明體" w:cstheme="majorHAnsi"/>
                <w:lang w:val="en-GB" w:eastAsia="zh-TW"/>
              </w:rPr>
              <w:t>，邏輯網路存取控制</w:t>
            </w:r>
            <w:r w:rsidR="00D636C6" w:rsidRPr="00B45D29">
              <w:rPr>
                <w:rFonts w:ascii="新細明體" w:eastAsia="新細明體" w:hAnsi="新細明體" w:cstheme="majorHAnsi"/>
                <w:lang w:val="en-GB" w:eastAsia="zh-TW"/>
              </w:rPr>
              <w:t>對於</w:t>
            </w:r>
            <w:r w:rsidR="005E3851" w:rsidRPr="00B45D29">
              <w:rPr>
                <w:rFonts w:ascii="新細明體" w:eastAsia="新細明體" w:hAnsi="新細明體" w:cstheme="majorHAnsi"/>
                <w:lang w:val="en-GB" w:eastAsia="zh-TW"/>
              </w:rPr>
              <w:t>網路</w:t>
            </w:r>
            <w:r w:rsidR="00D636C6" w:rsidRPr="00B45D29">
              <w:rPr>
                <w:rFonts w:ascii="新細明體" w:eastAsia="新細明體" w:hAnsi="新細明體" w:cstheme="majorHAnsi"/>
                <w:lang w:val="en-GB" w:eastAsia="zh-TW"/>
              </w:rPr>
              <w:t>安全</w:t>
            </w:r>
            <w:r w:rsidR="00302022" w:rsidRPr="00B45D29">
              <w:rPr>
                <w:rFonts w:ascii="新細明體" w:eastAsia="新細明體" w:hAnsi="新細明體" w:cstheme="majorHAnsi"/>
                <w:lang w:val="en-GB" w:eastAsia="zh-TW"/>
              </w:rPr>
              <w:t>仍</w:t>
            </w:r>
            <w:r w:rsidR="00D636C6" w:rsidRPr="00B45D29">
              <w:rPr>
                <w:rFonts w:ascii="新細明體" w:eastAsia="新細明體" w:hAnsi="新細明體" w:cstheme="majorHAnsi"/>
                <w:lang w:val="en-GB" w:eastAsia="zh-TW"/>
              </w:rPr>
              <w:t>至關重要。</w:t>
            </w:r>
          </w:p>
          <w:p w14:paraId="6A9A2ADF" w14:textId="78F07AA1" w:rsidR="00301719" w:rsidRPr="005544CC" w:rsidRDefault="00301719" w:rsidP="00301719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2D6096F" w14:textId="77777777" w:rsidR="00FF5DEF" w:rsidRPr="005544CC" w:rsidRDefault="00FF5DEF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2F71C901" w14:textId="1026EC8C" w:rsidR="008660F8" w:rsidRPr="005544CC" w:rsidRDefault="001548EB" w:rsidP="00277150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5" w:name="_Toc230129214"/>
      <w:r w:rsidRPr="005544CC">
        <w:rPr>
          <w:rFonts w:ascii="新細明體" w:eastAsia="新細明體" w:hAnsi="新細明體" w:cstheme="majorHAnsi"/>
          <w:lang w:val="en-GB"/>
        </w:rPr>
        <w:t>網路技術控制措施</w:t>
      </w:r>
      <w:bookmarkEnd w:id="5"/>
    </w:p>
    <w:p w14:paraId="405779EE" w14:textId="3BF2809C" w:rsidR="00EC5473" w:rsidRPr="00B45D29" w:rsidRDefault="00FC0409" w:rsidP="00B45D2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lang w:val="en-GB" w:eastAsia="zh-TW"/>
        </w:rPr>
        <w:t>本節</w:t>
      </w:r>
      <w:r w:rsidR="000A073C" w:rsidRPr="00B45D29">
        <w:rPr>
          <w:rFonts w:ascii="新細明體" w:eastAsia="新細明體" w:hAnsi="新細明體" w:cstheme="majorHAnsi"/>
          <w:lang w:val="en-GB" w:eastAsia="zh-TW"/>
        </w:rPr>
        <w:t>列出</w:t>
      </w:r>
      <w:r w:rsidR="00A85AF5" w:rsidRPr="00B45D29">
        <w:rPr>
          <w:rFonts w:ascii="新細明體" w:eastAsia="新細明體" w:hAnsi="新細明體" w:cstheme="majorHAnsi"/>
          <w:lang w:val="en-GB" w:eastAsia="zh-TW"/>
        </w:rPr>
        <w:t>可在</w:t>
      </w:r>
      <w:r w:rsidR="009D1975" w:rsidRPr="00B45D29">
        <w:rPr>
          <w:rFonts w:ascii="新細明體" w:eastAsia="新細明體" w:hAnsi="新細明體" w:cstheme="majorHAnsi"/>
          <w:lang w:val="en-GB" w:eastAsia="zh-TW"/>
        </w:rPr>
        <w:t>設計完善的網路中實施管控的</w:t>
      </w:r>
      <w:r w:rsidR="00A85AF5" w:rsidRPr="00B45D29">
        <w:rPr>
          <w:rFonts w:ascii="新細明體" w:eastAsia="新細明體" w:hAnsi="新細明體" w:cstheme="majorHAnsi"/>
          <w:lang w:val="en-GB" w:eastAsia="zh-TW"/>
        </w:rPr>
        <w:t>技術措施</w:t>
      </w:r>
      <w:r w:rsidR="009D1975" w:rsidRPr="00B45D29">
        <w:rPr>
          <w:rFonts w:ascii="新細明體" w:eastAsia="新細明體" w:hAnsi="新細明體" w:cstheme="majorHAnsi"/>
          <w:lang w:val="en-GB" w:eastAsia="zh-TW"/>
        </w:rPr>
        <w:t>。請</w:t>
      </w:r>
      <w:r w:rsidR="00536BD0" w:rsidRPr="00B45D29">
        <w:rPr>
          <w:rFonts w:ascii="新細明體" w:eastAsia="新細明體" w:hAnsi="新細明體" w:cstheme="majorHAnsi"/>
          <w:lang w:val="en-GB" w:eastAsia="zh-TW"/>
        </w:rPr>
        <w:t>將以下</w:t>
      </w:r>
      <w:r w:rsidR="007703E6" w:rsidRPr="00B45D29">
        <w:rPr>
          <w:rFonts w:ascii="新細明體" w:eastAsia="新細明體" w:hAnsi="新細明體" w:cstheme="majorHAnsi"/>
          <w:lang w:val="en-GB" w:eastAsia="zh-TW"/>
        </w:rPr>
        <w:t>建議作為</w:t>
      </w:r>
      <w:r w:rsidR="00536BD0" w:rsidRPr="00B45D29">
        <w:rPr>
          <w:rFonts w:ascii="新細明體" w:eastAsia="新細明體" w:hAnsi="新細明體" w:cstheme="majorHAnsi"/>
          <w:lang w:val="en-GB" w:eastAsia="zh-TW"/>
        </w:rPr>
        <w:t>貴校的參考依據。</w:t>
      </w:r>
    </w:p>
    <w:p w14:paraId="70B9B076" w14:textId="533EFCF6" w:rsidR="00C07DA5" w:rsidRPr="005544CC" w:rsidRDefault="00311DF6" w:rsidP="00C07DA5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6" w:name="_Toc230129215"/>
      <w:r w:rsidRPr="005544CC">
        <w:rPr>
          <w:rFonts w:ascii="新細明體" w:eastAsia="新細明體" w:hAnsi="新細明體" w:cstheme="majorHAnsi"/>
          <w:lang w:val="en-GB"/>
        </w:rPr>
        <w:t>存取控制</w:t>
      </w:r>
      <w:bookmarkEnd w:id="6"/>
    </w:p>
    <w:p w14:paraId="1EB3A358" w14:textId="77777777" w:rsidR="00C07DA5" w:rsidRPr="00B45D29" w:rsidRDefault="00C07DA5" w:rsidP="00C07DA5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b/>
          <w:bCs/>
          <w:lang w:val="en-GB" w:eastAsia="zh-TW"/>
        </w:rPr>
        <w:t>存取控制清單 (ACL)：</w:t>
      </w:r>
      <w:r w:rsidRPr="00B45D29">
        <w:rPr>
          <w:rFonts w:ascii="新細明體" w:eastAsia="新細明體" w:hAnsi="新細明體" w:cstheme="majorHAnsi"/>
          <w:lang w:val="en-GB" w:eastAsia="zh-TW"/>
        </w:rPr>
        <w:t>在防火牆和路由器上設定 ACL，透過定義僅允許</w:t>
      </w: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必要埠</w:t>
      </w:r>
      <w:proofErr w:type="gramEnd"/>
      <w:r w:rsidRPr="00B45D29">
        <w:rPr>
          <w:rFonts w:ascii="新細明體" w:eastAsia="新細明體" w:hAnsi="新細明體" w:cstheme="majorHAnsi"/>
          <w:lang w:val="en-GB" w:eastAsia="zh-TW"/>
        </w:rPr>
        <w:t>號與通訊協定的規則來限制流量</w:t>
      </w: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B45D29">
        <w:rPr>
          <w:rFonts w:ascii="新細明體" w:eastAsia="新細明體" w:hAnsi="新細明體" w:cstheme="majorHAnsi"/>
          <w:lang w:val="en-GB" w:eastAsia="zh-TW"/>
        </w:rPr>
        <w:t>例如：阻擋除核准服務以外的所有傳入流量</w:t>
      </w:r>
      <w:proofErr w:type="gramStart"/>
      <w:r w:rsidRPr="00B45D29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B45D29">
        <w:rPr>
          <w:rFonts w:ascii="新細明體" w:eastAsia="新細明體" w:hAnsi="新細明體" w:cstheme="majorHAnsi"/>
          <w:lang w:val="en-GB" w:eastAsia="zh-TW"/>
        </w:rPr>
        <w:t>。遭拒絕的存取嘗試可轉送至入侵偵測系統進行審查。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954FEF" w:rsidRPr="005544CC" w14:paraId="2EEA0F87" w14:textId="77777777" w:rsidTr="00C24DAB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7B9570C0" w14:textId="77777777" w:rsidR="00954FEF" w:rsidRPr="005544CC" w:rsidRDefault="00954FEF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F136BD7" w14:textId="77777777" w:rsidR="00954FEF" w:rsidRPr="005544CC" w:rsidRDefault="00954FEF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171CD4C6" w14:textId="77777777" w:rsidR="00954FEF" w:rsidRPr="00B45D29" w:rsidRDefault="00954FEF" w:rsidP="00C24DA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6092DDFE" w14:textId="72DBC263" w:rsidR="00954FEF" w:rsidRPr="00B45D29" w:rsidRDefault="00954FEF" w:rsidP="00C24DAB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若配合適當的網路分區措施，</w:t>
            </w:r>
            <w:r w:rsidR="00DC0AF1" w:rsidRPr="00B45D29">
              <w:rPr>
                <w:rFonts w:ascii="新細明體" w:eastAsia="新細明體" w:hAnsi="新細明體" w:cstheme="majorHAnsi"/>
                <w:lang w:val="en-GB" w:eastAsia="zh-TW"/>
              </w:rPr>
              <w:t>學校</w:t>
            </w:r>
            <w:r w:rsidR="00BC6D5E" w:rsidRPr="00B45D29">
              <w:rPr>
                <w:rFonts w:ascii="新細明體" w:eastAsia="新細明體" w:hAnsi="新細明體" w:cstheme="majorHAnsi"/>
                <w:lang w:val="en-GB" w:eastAsia="zh-TW"/>
              </w:rPr>
              <w:t>可基於子網</w:t>
            </w:r>
            <w:r w:rsidR="00DC0AF1" w:rsidRPr="00B45D29">
              <w:rPr>
                <w:rFonts w:ascii="新細明體" w:eastAsia="新細明體" w:hAnsi="新細明體" w:cstheme="majorHAnsi"/>
                <w:lang w:val="en-GB" w:eastAsia="zh-TW"/>
              </w:rPr>
              <w:t>實施</w:t>
            </w:r>
            <w:r w:rsidR="00BC6D5E" w:rsidRPr="00B45D29">
              <w:rPr>
                <w:rFonts w:ascii="新細明體" w:eastAsia="新細明體" w:hAnsi="新細明體" w:cstheme="majorHAnsi"/>
                <w:lang w:val="en-GB" w:eastAsia="zh-TW"/>
              </w:rPr>
              <w:t>白名單機制。</w:t>
            </w:r>
          </w:p>
          <w:p w14:paraId="2D3F1D4B" w14:textId="24D1238A" w:rsidR="00036533" w:rsidRPr="00B45D29" w:rsidRDefault="00036533" w:rsidP="00C24DAB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B45D29">
              <w:rPr>
                <w:rFonts w:ascii="新細明體" w:eastAsia="新細明體" w:hAnsi="新細明體" w:cstheme="majorHAnsi"/>
                <w:lang w:val="en-GB" w:eastAsia="zh-TW"/>
              </w:rPr>
              <w:t>我們強烈建議採用白名單策略，並</w:t>
            </w:r>
            <w:r w:rsidR="0051551E" w:rsidRPr="00B45D29">
              <w:rPr>
                <w:rFonts w:ascii="新細明體" w:eastAsia="新細明體" w:hAnsi="新細明體" w:cstheme="majorHAnsi"/>
                <w:lang w:val="en-GB" w:eastAsia="zh-TW"/>
              </w:rPr>
              <w:t>預設將所有流量列為明確拒絕。</w:t>
            </w:r>
          </w:p>
          <w:p w14:paraId="7D5B3415" w14:textId="77777777" w:rsidR="00954FEF" w:rsidRPr="005544CC" w:rsidRDefault="00954FEF" w:rsidP="00C24DAB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9D59C25" w14:textId="77777777" w:rsidR="00954FEF" w:rsidRPr="005544CC" w:rsidRDefault="00954FEF" w:rsidP="00735A86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25C58D36" w14:textId="4E16BFDA" w:rsidR="00C07DA5" w:rsidRPr="005544CC" w:rsidRDefault="00D8493C" w:rsidP="00C07DA5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7" w:name="_Toc230129216"/>
      <w:r w:rsidRPr="005544CC">
        <w:rPr>
          <w:rFonts w:ascii="新細明體" w:eastAsia="新細明體" w:hAnsi="新細明體" w:cstheme="majorHAnsi"/>
          <w:lang w:val="en-GB"/>
        </w:rPr>
        <w:t>網頁過濾</w:t>
      </w:r>
      <w:bookmarkEnd w:id="7"/>
    </w:p>
    <w:p w14:paraId="26C716D4" w14:textId="63B1C7CB" w:rsidR="00C07DA5" w:rsidRPr="00B45D29" w:rsidRDefault="007C1A11" w:rsidP="00C07DA5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B45D29">
        <w:rPr>
          <w:rFonts w:ascii="新細明體" w:eastAsia="新細明體" w:hAnsi="新細明體" w:cstheme="majorHAnsi"/>
          <w:b/>
          <w:bCs/>
          <w:lang w:val="en-GB" w:eastAsia="zh-TW"/>
        </w:rPr>
        <w:t>網頁代理伺服器</w:t>
      </w:r>
      <w:r w:rsidR="00D8493C" w:rsidRPr="00B45D29">
        <w:rPr>
          <w:rFonts w:ascii="新細明體" w:eastAsia="新細明體" w:hAnsi="新細明體" w:cstheme="majorHAnsi"/>
          <w:b/>
          <w:bCs/>
          <w:lang w:val="en-GB" w:eastAsia="zh-TW"/>
        </w:rPr>
        <w:t>：</w:t>
      </w:r>
      <w:r w:rsidRPr="00B45D29">
        <w:rPr>
          <w:rFonts w:ascii="新細明體" w:eastAsia="新細明體" w:hAnsi="新細明體" w:cstheme="majorHAnsi"/>
          <w:lang w:val="en-GB" w:eastAsia="zh-TW"/>
        </w:rPr>
        <w:t>可利用網頁代理</w:t>
      </w:r>
      <w:r w:rsidR="00621424" w:rsidRPr="00B45D29">
        <w:rPr>
          <w:rFonts w:ascii="新細明體" w:eastAsia="新細明體" w:hAnsi="新細明體" w:cstheme="majorHAnsi"/>
          <w:lang w:val="en-GB" w:eastAsia="zh-TW"/>
        </w:rPr>
        <w:t>伺服器封鎖惡意 IP、網路釣魚網站及非教育性內容。</w:t>
      </w:r>
      <w:r w:rsidR="00BE72CD" w:rsidRPr="00B45D29">
        <w:rPr>
          <w:rFonts w:ascii="新細明體" w:eastAsia="新細明體" w:hAnsi="新細明體" w:cstheme="majorHAnsi"/>
          <w:lang w:val="en-GB" w:eastAsia="zh-TW"/>
        </w:rPr>
        <w:t>部分代理伺服器能對 TLS 連線進行中間人攻擊並讀取網頁內容</w:t>
      </w:r>
      <w:r w:rsidR="00F37C42" w:rsidRPr="00B45D29">
        <w:rPr>
          <w:rFonts w:ascii="新細明體" w:eastAsia="新細明體" w:hAnsi="新細明體" w:cstheme="majorHAnsi"/>
          <w:lang w:val="en-GB" w:eastAsia="zh-TW"/>
        </w:rPr>
        <w:t>。</w:t>
      </w:r>
      <w:r w:rsidR="00C07DA5" w:rsidRPr="00B45D29">
        <w:rPr>
          <w:rFonts w:ascii="新細明體" w:eastAsia="新細明體" w:hAnsi="新細明體" w:cstheme="majorHAnsi"/>
          <w:lang w:val="en-GB"/>
        </w:rPr>
        <w:t>被拒絕的存取嘗試可轉送至</w:t>
      </w:r>
      <w:r w:rsidR="00F37C42" w:rsidRPr="00B45D29">
        <w:rPr>
          <w:rFonts w:ascii="新細明體" w:eastAsia="新細明體" w:hAnsi="新細明體" w:cstheme="majorHAnsi"/>
          <w:lang w:val="en-GB"/>
        </w:rPr>
        <w:t>記錄系統。</w:t>
      </w:r>
    </w:p>
    <w:p w14:paraId="6CC7E462" w14:textId="5E9AC4D9" w:rsidR="00C07DA5" w:rsidRPr="00B45D29" w:rsidRDefault="008B0360" w:rsidP="00C07DA5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 w:eastAsia="zh-TW"/>
        </w:rPr>
      </w:pPr>
      <w:r w:rsidRPr="00B45D29">
        <w:rPr>
          <w:rFonts w:ascii="新細明體" w:eastAsia="新細明體" w:hAnsi="新細明體" w:cstheme="majorHAnsi"/>
          <w:b/>
          <w:bCs/>
          <w:lang w:val="en-GB" w:eastAsia="zh-TW"/>
        </w:rPr>
        <w:t>DNS 代理</w:t>
      </w:r>
      <w:r w:rsidR="00C07DA5" w:rsidRPr="00B45D29">
        <w:rPr>
          <w:rFonts w:ascii="新細明體" w:eastAsia="新細明體" w:hAnsi="新細明體" w:cstheme="majorHAnsi"/>
          <w:b/>
          <w:bCs/>
          <w:lang w:val="en-GB" w:eastAsia="zh-TW"/>
        </w:rPr>
        <w:t>：</w:t>
      </w:r>
      <w:r w:rsidR="00F37C42" w:rsidRPr="00B45D29">
        <w:rPr>
          <w:rFonts w:ascii="新細明體" w:eastAsia="新細明體" w:hAnsi="新細明體" w:cstheme="majorHAnsi"/>
          <w:lang w:val="en-GB" w:eastAsia="zh-TW"/>
        </w:rPr>
        <w:t>DNS 代理</w:t>
      </w:r>
      <w:r w:rsidR="00EF56D8" w:rsidRPr="00B45D29">
        <w:rPr>
          <w:rFonts w:ascii="新細明體" w:eastAsia="新細明體" w:hAnsi="新細明體" w:cstheme="majorHAnsi"/>
          <w:lang w:val="en-GB" w:eastAsia="zh-TW"/>
        </w:rPr>
        <w:t>無法讀取網頁內容，但可透過阻擋 DNS 查詢來阻止存取惡意網頁。</w:t>
      </w:r>
    </w:p>
    <w:p w14:paraId="5CD528F0" w14:textId="77777777" w:rsidR="00D13092" w:rsidRPr="005544CC" w:rsidRDefault="00D13092" w:rsidP="00D13092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51D111C6" w14:textId="77777777" w:rsidR="00D13092" w:rsidRPr="005544CC" w:rsidRDefault="00D13092" w:rsidP="00D13092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8" w:name="_Toc230129217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</w:rPr>
        <w:t>監控工具</w:t>
      </w:r>
      <w:bookmarkEnd w:id="8"/>
    </w:p>
    <w:p w14:paraId="5CA3B551" w14:textId="77777777" w:rsidR="00D13092" w:rsidRPr="002F68C5" w:rsidRDefault="00D13092" w:rsidP="00D13092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F68C5">
        <w:rPr>
          <w:rFonts w:ascii="新細明體" w:eastAsia="新細明體" w:hAnsi="新細明體" w:cstheme="majorHAnsi"/>
          <w:lang w:val="en-GB" w:eastAsia="zh-TW"/>
        </w:rPr>
        <w:t>在關鍵瓶頸點（如通訊閘）後方或 DMZ 內部部署入侵偵測系統 (IDS)，並針對可疑活動建立警示系統（例如電子郵件、簡訊）。</w:t>
      </w:r>
    </w:p>
    <w:p w14:paraId="0F6FBCD8" w14:textId="77777777" w:rsidR="00D13092" w:rsidRPr="005544CC" w:rsidRDefault="00D13092" w:rsidP="00D13092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D13092" w:rsidRPr="005544CC" w14:paraId="0DAACF65" w14:textId="77777777" w:rsidTr="00C24DAB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4CAC6AD5" w14:textId="77777777" w:rsidR="00D13092" w:rsidRPr="005544CC" w:rsidRDefault="00D13092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0D8B4858" w14:textId="77777777" w:rsidR="00D13092" w:rsidRPr="005544CC" w:rsidRDefault="00D13092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33631F14" w14:textId="77777777" w:rsidR="00D13092" w:rsidRPr="005544CC" w:rsidRDefault="00D13092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CAC0433" w14:textId="77777777" w:rsidR="00D13092" w:rsidRPr="002F68C5" w:rsidRDefault="00D13092" w:rsidP="00C24DAB">
            <w:pPr>
              <w:pStyle w:val="ListParagraph"/>
              <w:numPr>
                <w:ilvl w:val="0"/>
                <w:numId w:val="10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 xml:space="preserve">將一台電腦重新配置，安裝輕量級作業系統，然後部署如 </w:t>
            </w:r>
            <w:proofErr w:type="spellStart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>Wazuh</w:t>
            </w:r>
            <w:proofErr w:type="spellEnd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 xml:space="preserve"> 般的開源 IDS 工具。在</w:t>
            </w:r>
            <w:proofErr w:type="gramStart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>通訊閘上建立</w:t>
            </w:r>
            <w:proofErr w:type="gramEnd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 xml:space="preserve">網路 Tap </w:t>
            </w:r>
            <w:proofErr w:type="gramStart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>或鏡像埠</w:t>
            </w:r>
            <w:proofErr w:type="gramEnd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>，使流量被鏡像至 IDS。</w:t>
            </w:r>
          </w:p>
          <w:p w14:paraId="6E2A12BC" w14:textId="77777777" w:rsidR="00D13092" w:rsidRPr="002F68C5" w:rsidRDefault="00D13092" w:rsidP="00C24DAB">
            <w:pPr>
              <w:pStyle w:val="ListParagraph"/>
              <w:numPr>
                <w:ilvl w:val="0"/>
                <w:numId w:val="10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>調整偵測簽名與模式，以將誤報降至最低。分析初始日誌以識別常見的誤報；接著調整</w:t>
            </w:r>
            <w:proofErr w:type="gramStart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>閾</w:t>
            </w:r>
            <w:proofErr w:type="gramEnd"/>
            <w:r w:rsidRPr="002F68C5">
              <w:rPr>
                <w:rFonts w:ascii="新細明體" w:eastAsia="新細明體" w:hAnsi="新細明體" w:cstheme="majorHAnsi"/>
                <w:lang w:val="en-GB" w:eastAsia="zh-TW"/>
              </w:rPr>
              <w:t>值或排除特定的流量模式。</w:t>
            </w:r>
          </w:p>
          <w:p w14:paraId="5F1D9A06" w14:textId="77777777" w:rsidR="00D13092" w:rsidRPr="005544CC" w:rsidRDefault="00D13092" w:rsidP="00C24DAB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24F8F85B" w14:textId="7F33D7B2" w:rsidR="00ED551E" w:rsidRPr="005544CC" w:rsidRDefault="008A29FB" w:rsidP="00003B4B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 w:eastAsia="zh-TW"/>
        </w:rPr>
      </w:pPr>
      <w:bookmarkStart w:id="9" w:name="_Toc230129218"/>
      <w:r w:rsidRPr="005544CC">
        <w:rPr>
          <w:rFonts w:ascii="新細明體" w:eastAsia="新細明體" w:hAnsi="新細明體" w:cstheme="majorHAnsi"/>
          <w:lang w:val="en-GB" w:eastAsia="zh-TW"/>
        </w:rPr>
        <w:t>強化</w:t>
      </w:r>
      <w:r w:rsidR="00F01BC3" w:rsidRPr="005544CC">
        <w:rPr>
          <w:rFonts w:ascii="新細明體" w:eastAsia="新細明體" w:hAnsi="新細明體" w:cstheme="majorHAnsi"/>
          <w:lang w:val="en-GB" w:eastAsia="zh-TW"/>
        </w:rPr>
        <w:t>伺服器與網路設備</w:t>
      </w:r>
      <w:bookmarkEnd w:id="9"/>
    </w:p>
    <w:p w14:paraId="33B2AAA5" w14:textId="6BFF8BD3" w:rsidR="00F01BC3" w:rsidRPr="002729E3" w:rsidRDefault="00E62B58" w:rsidP="00E62B58">
      <w:p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許多應用程式和</w:t>
      </w:r>
      <w:r w:rsidR="009029A2" w:rsidRPr="002729E3">
        <w:rPr>
          <w:rFonts w:ascii="新細明體" w:eastAsia="新細明體" w:hAnsi="新細明體" w:cstheme="majorHAnsi"/>
          <w:lang w:val="en-GB" w:eastAsia="zh-TW"/>
        </w:rPr>
        <w:t>網路設備為確保相容性，預設配置存在安全漏洞</w:t>
      </w:r>
      <w:r w:rsidR="00F06B15" w:rsidRPr="002729E3">
        <w:rPr>
          <w:rFonts w:ascii="新細明體" w:eastAsia="新細明體" w:hAnsi="新細明體" w:cstheme="majorHAnsi"/>
          <w:lang w:val="en-GB" w:eastAsia="zh-TW"/>
        </w:rPr>
        <w:t>。</w:t>
      </w:r>
      <w:r w:rsidR="00EF4CB6" w:rsidRPr="002729E3">
        <w:rPr>
          <w:rFonts w:ascii="新細明體" w:eastAsia="新細明體" w:hAnsi="新細明體" w:cstheme="majorHAnsi"/>
          <w:lang w:val="en-GB" w:eastAsia="zh-TW"/>
        </w:rPr>
        <w:t>學校應</w:t>
      </w:r>
      <w:r w:rsidR="002018A7" w:rsidRPr="002729E3">
        <w:rPr>
          <w:rFonts w:ascii="新細明體" w:eastAsia="新細明體" w:hAnsi="新細明體" w:cstheme="majorHAnsi"/>
          <w:lang w:val="en-GB" w:eastAsia="zh-TW"/>
        </w:rPr>
        <w:t>注意以下事項，並撤銷其設備和應用程式上的不安全</w:t>
      </w:r>
      <w:r w:rsidR="00EF4CB6" w:rsidRPr="002729E3">
        <w:rPr>
          <w:rFonts w:ascii="新細明體" w:eastAsia="新細明體" w:hAnsi="新細明體" w:cstheme="majorHAnsi"/>
          <w:lang w:val="en-GB" w:eastAsia="zh-TW"/>
        </w:rPr>
        <w:t>配置</w:t>
      </w:r>
      <w:r w:rsidR="002018A7" w:rsidRPr="002729E3">
        <w:rPr>
          <w:rFonts w:ascii="新細明體" w:eastAsia="新細明體" w:hAnsi="新細明體" w:cstheme="majorHAnsi"/>
          <w:lang w:val="en-GB" w:eastAsia="zh-TW"/>
        </w:rPr>
        <w:t>。</w:t>
      </w:r>
    </w:p>
    <w:p w14:paraId="68495E05" w14:textId="658A4268" w:rsidR="00F01BC3" w:rsidRPr="005544CC" w:rsidRDefault="00311949" w:rsidP="00F01BC3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0" w:name="_Toc230129219"/>
      <w:r w:rsidRPr="005544CC">
        <w:rPr>
          <w:rFonts w:ascii="新細明體" w:eastAsia="新細明體" w:hAnsi="新細明體" w:cstheme="majorHAnsi"/>
          <w:lang w:val="en-GB"/>
        </w:rPr>
        <w:t>強化</w:t>
      </w:r>
      <w:r w:rsidR="002018A7" w:rsidRPr="005544CC">
        <w:rPr>
          <w:rFonts w:ascii="新細明體" w:eastAsia="新細明體" w:hAnsi="新細明體" w:cstheme="majorHAnsi"/>
          <w:lang w:val="en-GB"/>
        </w:rPr>
        <w:t>管理員連線安全性</w:t>
      </w:r>
      <w:bookmarkEnd w:id="10"/>
    </w:p>
    <w:p w14:paraId="26370EE1" w14:textId="422C9C62" w:rsidR="00F01BC3" w:rsidRPr="002729E3" w:rsidRDefault="005E4829" w:rsidP="00F01BC3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b/>
          <w:bCs/>
          <w:lang w:val="en-GB"/>
        </w:rPr>
      </w:pP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加密連線：</w:t>
      </w:r>
      <w:r w:rsidRPr="002729E3">
        <w:rPr>
          <w:rFonts w:ascii="新細明體" w:eastAsia="新細明體" w:hAnsi="新細明體" w:cstheme="majorHAnsi"/>
          <w:lang w:val="en-GB" w:eastAsia="zh-TW"/>
        </w:rPr>
        <w:t>許多</w:t>
      </w:r>
      <w:r w:rsidR="003A5AE8" w:rsidRPr="002729E3">
        <w:rPr>
          <w:rFonts w:ascii="新細明體" w:eastAsia="新細明體" w:hAnsi="新細明體" w:cstheme="majorHAnsi"/>
          <w:lang w:val="en-GB" w:eastAsia="zh-TW"/>
        </w:rPr>
        <w:t>網路設備（如</w:t>
      </w:r>
      <w:r w:rsidR="006F604D" w:rsidRPr="002729E3">
        <w:rPr>
          <w:rFonts w:ascii="新細明體" w:eastAsia="新細明體" w:hAnsi="新細明體" w:cstheme="majorHAnsi"/>
          <w:lang w:val="en-GB" w:eastAsia="zh-TW"/>
        </w:rPr>
        <w:t>路由器和防火牆</w:t>
      </w:r>
      <w:r w:rsidR="003A5AE8" w:rsidRPr="002729E3">
        <w:rPr>
          <w:rFonts w:ascii="新細明體" w:eastAsia="新細明體" w:hAnsi="新細明體" w:cstheme="majorHAnsi"/>
          <w:lang w:val="en-GB" w:eastAsia="zh-TW"/>
        </w:rPr>
        <w:t>）</w:t>
      </w:r>
      <w:r w:rsidR="00C45883" w:rsidRPr="002729E3">
        <w:rPr>
          <w:rFonts w:ascii="新細明體" w:eastAsia="新細明體" w:hAnsi="新細明體" w:cstheme="majorHAnsi"/>
          <w:lang w:val="en-GB" w:eastAsia="zh-TW"/>
        </w:rPr>
        <w:t>的</w:t>
      </w:r>
      <w:r w:rsidRPr="002729E3">
        <w:rPr>
          <w:rFonts w:ascii="新細明體" w:eastAsia="新細明體" w:hAnsi="新細明體" w:cstheme="majorHAnsi"/>
          <w:lang w:val="en-GB" w:eastAsia="zh-TW"/>
        </w:rPr>
        <w:t>管理會話</w:t>
      </w:r>
      <w:r w:rsidR="003061CE" w:rsidRPr="002729E3">
        <w:rPr>
          <w:rFonts w:ascii="新細明體" w:eastAsia="新細明體" w:hAnsi="新細明體" w:cstheme="majorHAnsi"/>
          <w:lang w:val="en-GB" w:eastAsia="zh-TW"/>
        </w:rPr>
        <w:t>預設</w:t>
      </w:r>
      <w:r w:rsidR="00C45883" w:rsidRPr="002729E3">
        <w:rPr>
          <w:rFonts w:ascii="新細明體" w:eastAsia="新細明體" w:hAnsi="新細明體" w:cstheme="majorHAnsi"/>
          <w:lang w:val="en-GB" w:eastAsia="zh-TW"/>
        </w:rPr>
        <w:t>使用</w:t>
      </w:r>
      <w:r w:rsidR="003061CE" w:rsidRPr="002729E3">
        <w:rPr>
          <w:rFonts w:ascii="新細明體" w:eastAsia="新細明體" w:hAnsi="新細明體" w:cstheme="majorHAnsi"/>
          <w:lang w:val="en-GB" w:eastAsia="zh-TW"/>
        </w:rPr>
        <w:t>未加密的 HTTP 連線。</w:t>
      </w:r>
      <w:r w:rsidR="003061CE" w:rsidRPr="002729E3">
        <w:rPr>
          <w:rFonts w:ascii="新細明體" w:eastAsia="新細明體" w:hAnsi="新細明體" w:cstheme="majorHAnsi"/>
          <w:lang w:val="en-GB"/>
        </w:rPr>
        <w:t>請改用 HTTPS</w:t>
      </w:r>
      <w:r w:rsidR="00C45883" w:rsidRPr="002729E3">
        <w:rPr>
          <w:rFonts w:ascii="新細明體" w:eastAsia="新細明體" w:hAnsi="新細明體" w:cstheme="majorHAnsi"/>
          <w:lang w:val="en-GB"/>
        </w:rPr>
        <w:t>。</w:t>
      </w:r>
    </w:p>
    <w:p w14:paraId="38155FD0" w14:textId="0A496440" w:rsidR="00A66CB0" w:rsidRPr="002729E3" w:rsidRDefault="00A66CB0" w:rsidP="00F01BC3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憑證</w:t>
      </w:r>
      <w:r w:rsidR="000E49B4" w:rsidRPr="002729E3">
        <w:rPr>
          <w:rFonts w:ascii="新細明體" w:eastAsia="新細明體" w:hAnsi="新細明體" w:cstheme="majorHAnsi"/>
          <w:b/>
          <w:bCs/>
          <w:lang w:val="en-GB" w:eastAsia="zh-TW"/>
        </w:rPr>
        <w:t>管理</w:t>
      </w: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：</w:t>
      </w:r>
      <w:r w:rsidR="003A5AE8" w:rsidRPr="002729E3">
        <w:rPr>
          <w:rFonts w:ascii="新細明體" w:eastAsia="新細明體" w:hAnsi="新細明體" w:cstheme="majorHAnsi"/>
          <w:lang w:val="en-GB" w:eastAsia="zh-TW"/>
        </w:rPr>
        <w:t>許多</w:t>
      </w:r>
      <w:r w:rsidR="00271B97" w:rsidRPr="002729E3">
        <w:rPr>
          <w:rFonts w:ascii="新細明體" w:eastAsia="新細明體" w:hAnsi="新細明體" w:cstheme="majorHAnsi"/>
          <w:lang w:val="en-GB" w:eastAsia="zh-TW"/>
        </w:rPr>
        <w:t>網路設備使用自簽</w:t>
      </w:r>
      <w:r w:rsidR="006416E4" w:rsidRPr="002729E3">
        <w:rPr>
          <w:rFonts w:ascii="新細明體" w:eastAsia="新細明體" w:hAnsi="新細明體" w:cstheme="majorHAnsi"/>
          <w:lang w:val="en-GB" w:eastAsia="zh-TW"/>
        </w:rPr>
        <w:t>名憑證</w:t>
      </w:r>
      <w:r w:rsidR="00305D38" w:rsidRPr="002729E3">
        <w:rPr>
          <w:rFonts w:ascii="新細明體" w:eastAsia="新細明體" w:hAnsi="新細明體" w:cstheme="majorHAnsi"/>
          <w:lang w:val="en-GB" w:eastAsia="zh-TW"/>
        </w:rPr>
        <w:t>。請將此憑證匯出</w:t>
      </w:r>
      <w:r w:rsidR="00E8621A" w:rsidRPr="002729E3">
        <w:rPr>
          <w:rFonts w:ascii="新細明體" w:eastAsia="新細明體" w:hAnsi="新細明體" w:cstheme="majorHAnsi"/>
          <w:lang w:val="en-GB" w:eastAsia="zh-TW"/>
        </w:rPr>
        <w:t>，並安裝至用於存取管理界面的設備之信任儲存庫中</w:t>
      </w:r>
      <w:r w:rsidR="00281C4C" w:rsidRPr="002729E3">
        <w:rPr>
          <w:rFonts w:ascii="新細明體" w:eastAsia="新細明體" w:hAnsi="新細明體" w:cstheme="majorHAnsi"/>
          <w:lang w:val="en-GB" w:eastAsia="zh-TW"/>
        </w:rPr>
        <w:t>，如此</w:t>
      </w:r>
      <w:proofErr w:type="gramStart"/>
      <w:r w:rsidR="00281C4C" w:rsidRPr="002729E3">
        <w:rPr>
          <w:rFonts w:ascii="新細明體" w:eastAsia="新細明體" w:hAnsi="新細明體" w:cstheme="majorHAnsi"/>
          <w:lang w:val="en-GB" w:eastAsia="zh-TW"/>
        </w:rPr>
        <w:t>一來，</w:t>
      </w:r>
      <w:proofErr w:type="gramEnd"/>
      <w:r w:rsidR="00281C4C" w:rsidRPr="002729E3">
        <w:rPr>
          <w:rFonts w:ascii="新細明體" w:eastAsia="新細明體" w:hAnsi="新細明體" w:cstheme="majorHAnsi"/>
          <w:lang w:val="en-GB" w:eastAsia="zh-TW"/>
        </w:rPr>
        <w:t>在正常情況下將不會出現 TLS 錯誤，</w:t>
      </w:r>
      <w:r w:rsidR="00F1678B" w:rsidRPr="002729E3">
        <w:rPr>
          <w:rFonts w:ascii="新細明體" w:eastAsia="新細明體" w:hAnsi="新細明體" w:cstheme="majorHAnsi"/>
          <w:lang w:val="en-GB" w:eastAsia="zh-TW"/>
        </w:rPr>
        <w:t>但若攻擊者試圖偽造管理會話，則會觸發憑證錯誤。</w:t>
      </w:r>
    </w:p>
    <w:p w14:paraId="49D82F9C" w14:textId="77777777" w:rsidR="00E77C7F" w:rsidRPr="002729E3" w:rsidRDefault="00E77C7F" w:rsidP="00E77C7F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IP 白名單：</w:t>
      </w:r>
      <w:r w:rsidRPr="002729E3">
        <w:rPr>
          <w:rFonts w:ascii="新細明體" w:eastAsia="新細明體" w:hAnsi="新細明體" w:cstheme="majorHAnsi"/>
          <w:lang w:val="en-GB" w:eastAsia="zh-TW"/>
        </w:rPr>
        <w:t>透過限制可存取管理界面的 IP 位址，來限制對管理界面的存取權限。應透過 DHCP 預留及／或為用於存取管理界面的裝置設定靜態 IP 來實現此措施。</w:t>
      </w:r>
    </w:p>
    <w:p w14:paraId="7CAB9CC7" w14:textId="3816544B" w:rsidR="00E77C7F" w:rsidRPr="002729E3" w:rsidRDefault="00E77C7F" w:rsidP="00E77C7F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安全密碼：</w:t>
      </w:r>
      <w:r w:rsidR="00883F7A" w:rsidRPr="002729E3">
        <w:rPr>
          <w:rFonts w:ascii="新細明體" w:eastAsia="新細明體" w:hAnsi="新細明體" w:cstheme="majorHAnsi"/>
          <w:lang w:val="en-GB" w:eastAsia="zh-TW"/>
        </w:rPr>
        <w:t>變更預設密碼，並</w:t>
      </w:r>
      <w:r w:rsidRPr="002729E3">
        <w:rPr>
          <w:rFonts w:ascii="新細明體" w:eastAsia="新細明體" w:hAnsi="新細明體" w:cstheme="majorHAnsi"/>
          <w:lang w:val="en-GB" w:eastAsia="zh-TW"/>
        </w:rPr>
        <w:t>嚴格遵循《</w:t>
      </w:r>
      <w:r w:rsidR="004368BE" w:rsidRPr="002729E3">
        <w:rPr>
          <w:rFonts w:ascii="新細明體" w:eastAsia="新細明體" w:hAnsi="新細明體" w:cstheme="majorHAnsi"/>
          <w:lang w:val="en-GB" w:eastAsia="zh-TW"/>
        </w:rPr>
        <w:t>安全配置檢查清單</w:t>
      </w:r>
      <w:r w:rsidRPr="002729E3">
        <w:rPr>
          <w:rFonts w:ascii="新細明體" w:eastAsia="新細明體" w:hAnsi="新細明體" w:cstheme="majorHAnsi"/>
          <w:lang w:val="en-GB" w:eastAsia="zh-TW"/>
        </w:rPr>
        <w:t>》中的管理員密碼政策。</w:t>
      </w:r>
    </w:p>
    <w:p w14:paraId="4F3F4B0B" w14:textId="0BB633EA" w:rsidR="00311949" w:rsidRPr="005544CC" w:rsidRDefault="008B37ED" w:rsidP="00311949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 w:eastAsia="zh-TW"/>
        </w:rPr>
      </w:pPr>
      <w:bookmarkStart w:id="11" w:name="_Toc230129220"/>
      <w:r w:rsidRPr="005544CC">
        <w:rPr>
          <w:rFonts w:ascii="新細明體" w:eastAsia="新細明體" w:hAnsi="新細明體" w:cstheme="majorHAnsi"/>
          <w:lang w:val="en-GB" w:eastAsia="zh-TW"/>
        </w:rPr>
        <w:t>服務</w:t>
      </w:r>
      <w:r w:rsidR="00125630" w:rsidRPr="005544CC">
        <w:rPr>
          <w:rFonts w:ascii="新細明體" w:eastAsia="新細明體" w:hAnsi="新細明體" w:cstheme="majorHAnsi"/>
          <w:lang w:val="en-GB" w:eastAsia="zh-TW"/>
        </w:rPr>
        <w:t>與應用程式</w:t>
      </w:r>
      <w:r w:rsidR="00311949" w:rsidRPr="005544CC">
        <w:rPr>
          <w:rFonts w:ascii="新細明體" w:eastAsia="新細明體" w:hAnsi="新細明體" w:cstheme="majorHAnsi"/>
          <w:lang w:val="en-GB" w:eastAsia="zh-TW"/>
        </w:rPr>
        <w:t>的安全性</w:t>
      </w:r>
      <w:bookmarkEnd w:id="11"/>
    </w:p>
    <w:p w14:paraId="4A2EB83E" w14:textId="02264A1E" w:rsidR="00311949" w:rsidRPr="002729E3" w:rsidRDefault="004E5621" w:rsidP="00311949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服務</w:t>
      </w:r>
      <w:r w:rsidR="00443D49" w:rsidRPr="002729E3">
        <w:rPr>
          <w:rFonts w:ascii="新細明體" w:eastAsia="新細明體" w:hAnsi="新細明體" w:cstheme="majorHAnsi"/>
          <w:b/>
          <w:bCs/>
          <w:lang w:val="en-GB" w:eastAsia="zh-TW"/>
        </w:rPr>
        <w:t>管理</w:t>
      </w:r>
      <w:r w:rsidR="00311949" w:rsidRPr="002729E3">
        <w:rPr>
          <w:rFonts w:ascii="新細明體" w:eastAsia="新細明體" w:hAnsi="新細明體" w:cstheme="majorHAnsi"/>
          <w:b/>
          <w:bCs/>
          <w:lang w:val="en-GB" w:eastAsia="zh-TW"/>
        </w:rPr>
        <w:t>：</w:t>
      </w:r>
      <w:r w:rsidRPr="002729E3">
        <w:rPr>
          <w:rFonts w:ascii="新細明體" w:eastAsia="新細明體" w:hAnsi="新細明體" w:cstheme="majorHAnsi"/>
          <w:lang w:val="en-GB" w:eastAsia="zh-TW"/>
        </w:rPr>
        <w:t>停用伺服器上所有未使用之服務</w:t>
      </w:r>
      <w:r w:rsidR="00311949" w:rsidRPr="002729E3">
        <w:rPr>
          <w:rFonts w:ascii="新細明體" w:eastAsia="新細明體" w:hAnsi="新細明體" w:cstheme="majorHAnsi"/>
          <w:lang w:val="en-GB" w:eastAsia="zh-TW"/>
        </w:rPr>
        <w:t>。</w:t>
      </w:r>
      <w:r w:rsidR="00443D49" w:rsidRPr="002729E3">
        <w:rPr>
          <w:rFonts w:ascii="新細明體" w:eastAsia="新細明體" w:hAnsi="新細明體" w:cstheme="majorHAnsi"/>
          <w:lang w:val="en-GB" w:eastAsia="zh-TW"/>
        </w:rPr>
        <w:t>訂閱修補程式通知以及時套用修補程式。</w:t>
      </w:r>
    </w:p>
    <w:p w14:paraId="507EA0B6" w14:textId="40D4DD94" w:rsidR="007B29A0" w:rsidRPr="002729E3" w:rsidRDefault="00AF5892" w:rsidP="00311949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應用程式強化：</w:t>
      </w:r>
      <w:r w:rsidR="00BE3010" w:rsidRPr="002729E3">
        <w:rPr>
          <w:rFonts w:ascii="新細明體" w:eastAsia="新細明體" w:hAnsi="新細明體" w:cstheme="majorHAnsi"/>
          <w:lang w:val="en-GB" w:eastAsia="zh-TW"/>
        </w:rPr>
        <w:t>遵循廠商或第三方</w:t>
      </w:r>
      <w:r w:rsidR="00830989" w:rsidRPr="002729E3">
        <w:rPr>
          <w:rFonts w:ascii="新細明體" w:eastAsia="新細明體" w:hAnsi="新細明體" w:cstheme="majorHAnsi"/>
          <w:lang w:val="en-GB" w:eastAsia="zh-TW"/>
        </w:rPr>
        <w:t>（例如 CIS）</w:t>
      </w:r>
      <w:r w:rsidR="00BE3010" w:rsidRPr="002729E3">
        <w:rPr>
          <w:rFonts w:ascii="新細明體" w:eastAsia="新細明體" w:hAnsi="新細明體" w:cstheme="majorHAnsi"/>
          <w:lang w:val="en-GB" w:eastAsia="zh-TW"/>
        </w:rPr>
        <w:t>的強化指南（例如停用預設功能），強化應用程式配置並安裝安全性修補程式</w:t>
      </w:r>
      <w:r w:rsidR="006879A1" w:rsidRPr="002729E3">
        <w:rPr>
          <w:rFonts w:ascii="新細明體" w:eastAsia="新細明體" w:hAnsi="新細明體" w:cstheme="majorHAnsi"/>
          <w:lang w:val="en-GB" w:eastAsia="zh-TW"/>
        </w:rPr>
        <w:t>。應用程式流量應使用</w:t>
      </w:r>
      <w:r w:rsidR="006D6B7F" w:rsidRPr="002729E3">
        <w:rPr>
          <w:rFonts w:ascii="新細明體" w:eastAsia="新細明體" w:hAnsi="新細明體" w:cstheme="majorHAnsi"/>
          <w:lang w:val="en-GB" w:eastAsia="zh-TW"/>
        </w:rPr>
        <w:t>加密通訊協定</w:t>
      </w:r>
      <w:r w:rsidR="006879A1" w:rsidRPr="002729E3">
        <w:rPr>
          <w:rFonts w:ascii="新細明體" w:eastAsia="新細明體" w:hAnsi="新細明體" w:cstheme="majorHAnsi"/>
          <w:lang w:val="en-GB" w:eastAsia="zh-TW"/>
        </w:rPr>
        <w:t>。</w:t>
      </w:r>
    </w:p>
    <w:p w14:paraId="44A6F923" w14:textId="00152B65" w:rsidR="00830989" w:rsidRPr="002729E3" w:rsidRDefault="00006753" w:rsidP="00CB32A4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b/>
          <w:bCs/>
          <w:lang w:val="en-GB"/>
        </w:rPr>
      </w:pPr>
      <w:r w:rsidRPr="002729E3">
        <w:rPr>
          <w:rFonts w:ascii="新細明體" w:eastAsia="新細明體" w:hAnsi="新細明體" w:cstheme="majorHAnsi"/>
          <w:b/>
          <w:bCs/>
          <w:lang w:val="en-GB" w:eastAsia="zh-TW"/>
        </w:rPr>
        <w:t>管理員存取權限：</w:t>
      </w:r>
      <w:r w:rsidR="00566C45" w:rsidRPr="002729E3">
        <w:rPr>
          <w:rFonts w:ascii="新細明體" w:eastAsia="新細明體" w:hAnsi="新細明體" w:cstheme="majorHAnsi"/>
          <w:lang w:val="en-GB" w:eastAsia="zh-TW"/>
        </w:rPr>
        <w:t>在 SSH 連線中</w:t>
      </w:r>
      <w:r w:rsidRPr="002729E3">
        <w:rPr>
          <w:rFonts w:ascii="新細明體" w:eastAsia="新細明體" w:hAnsi="新細明體" w:cstheme="majorHAnsi"/>
          <w:lang w:val="en-GB" w:eastAsia="zh-TW"/>
        </w:rPr>
        <w:t>啟用</w:t>
      </w:r>
      <w:r w:rsidR="009A712D" w:rsidRPr="002729E3">
        <w:rPr>
          <w:rFonts w:ascii="新細明體" w:eastAsia="新細明體" w:hAnsi="新細明體" w:cstheme="majorHAnsi"/>
          <w:lang w:val="en-GB" w:eastAsia="zh-TW"/>
        </w:rPr>
        <w:t>憑證驗證</w:t>
      </w:r>
      <w:r w:rsidR="00E84557" w:rsidRPr="002729E3">
        <w:rPr>
          <w:rFonts w:ascii="新細明體" w:eastAsia="新細明體" w:hAnsi="新細明體" w:cstheme="majorHAnsi"/>
          <w:lang w:val="en-GB" w:eastAsia="zh-TW"/>
        </w:rPr>
        <w:t>。</w:t>
      </w:r>
      <w:r w:rsidR="00E84557" w:rsidRPr="002729E3">
        <w:rPr>
          <w:rFonts w:ascii="新細明體" w:eastAsia="新細明體" w:hAnsi="新細明體" w:cstheme="majorHAnsi"/>
          <w:lang w:val="en-GB"/>
        </w:rPr>
        <w:t>停用</w:t>
      </w:r>
      <w:r w:rsidR="00566C45" w:rsidRPr="002729E3">
        <w:rPr>
          <w:rFonts w:ascii="新細明體" w:eastAsia="新細明體" w:hAnsi="新細明體" w:cstheme="majorHAnsi"/>
          <w:lang w:val="en-GB"/>
        </w:rPr>
        <w:t>密碼登入。</w:t>
      </w:r>
    </w:p>
    <w:p w14:paraId="1FB8BEAB" w14:textId="71B200DE" w:rsidR="00C17ABF" w:rsidRPr="005544CC" w:rsidRDefault="00C17ABF" w:rsidP="00C17ABF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2" w:name="_Toc230129221"/>
      <w:r w:rsidRPr="005544CC">
        <w:rPr>
          <w:rFonts w:ascii="新細明體" w:eastAsia="新細明體" w:hAnsi="新細明體" w:cstheme="majorHAnsi"/>
          <w:lang w:val="en-GB"/>
        </w:rPr>
        <w:t>無線網路</w:t>
      </w:r>
      <w:bookmarkEnd w:id="12"/>
    </w:p>
    <w:p w14:paraId="45E17FF0" w14:textId="06A636BB" w:rsidR="00AC655C" w:rsidRPr="002729E3" w:rsidRDefault="000E7B9F" w:rsidP="00C17ABF">
      <w:p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眾所周知，</w:t>
      </w:r>
      <w:r w:rsidR="001167CB" w:rsidRPr="002729E3">
        <w:rPr>
          <w:rFonts w:ascii="新細明體" w:eastAsia="新細明體" w:hAnsi="新細明體" w:cstheme="majorHAnsi"/>
          <w:lang w:val="en-GB" w:eastAsia="zh-TW"/>
        </w:rPr>
        <w:t>無線網路</w:t>
      </w:r>
      <w:r w:rsidRPr="002729E3">
        <w:rPr>
          <w:rFonts w:ascii="新細明體" w:eastAsia="新細明體" w:hAnsi="新細明體" w:cstheme="majorHAnsi"/>
          <w:lang w:val="en-GB" w:eastAsia="zh-TW"/>
        </w:rPr>
        <w:t>的安全性較</w:t>
      </w:r>
      <w:r w:rsidR="00675722" w:rsidRPr="002729E3">
        <w:rPr>
          <w:rFonts w:ascii="新細明體" w:eastAsia="新細明體" w:hAnsi="新細明體" w:cstheme="majorHAnsi"/>
          <w:lang w:val="en-GB" w:eastAsia="zh-TW"/>
        </w:rPr>
        <w:t>有線網路</w:t>
      </w:r>
      <w:r w:rsidRPr="002729E3">
        <w:rPr>
          <w:rFonts w:ascii="新細明體" w:eastAsia="新細明體" w:hAnsi="新細明體" w:cstheme="majorHAnsi"/>
          <w:lang w:val="en-GB" w:eastAsia="zh-TW"/>
        </w:rPr>
        <w:t>為弱</w:t>
      </w:r>
      <w:r w:rsidR="00C26640" w:rsidRPr="002729E3">
        <w:rPr>
          <w:rFonts w:ascii="新細明體" w:eastAsia="新細明體" w:hAnsi="新細明體" w:cstheme="majorHAnsi"/>
          <w:lang w:val="en-GB" w:eastAsia="zh-TW"/>
        </w:rPr>
        <w:t>。</w:t>
      </w:r>
      <w:r w:rsidR="00166965" w:rsidRPr="002729E3">
        <w:rPr>
          <w:rFonts w:ascii="新細明體" w:eastAsia="新細明體" w:hAnsi="新細明體" w:cstheme="majorHAnsi"/>
          <w:lang w:val="en-GB" w:eastAsia="zh-TW"/>
        </w:rPr>
        <w:t>一般而言，</w:t>
      </w:r>
      <w:r w:rsidR="00AB6DF1" w:rsidRPr="002729E3">
        <w:rPr>
          <w:rFonts w:ascii="新細明體" w:eastAsia="新細明體" w:hAnsi="新細明體" w:cstheme="majorHAnsi"/>
          <w:lang w:val="en-GB" w:eastAsia="zh-TW"/>
        </w:rPr>
        <w:t>所有</w:t>
      </w:r>
      <w:r w:rsidR="002C7DAD" w:rsidRPr="002729E3">
        <w:rPr>
          <w:rFonts w:ascii="新細明體" w:eastAsia="新細明體" w:hAnsi="新細明體" w:cstheme="majorHAnsi"/>
          <w:lang w:val="en-GB" w:eastAsia="zh-TW"/>
        </w:rPr>
        <w:t>連線至具有相同 SSID 之</w:t>
      </w:r>
      <w:r w:rsidR="007B55BD" w:rsidRPr="002729E3">
        <w:rPr>
          <w:rFonts w:ascii="新細明體" w:eastAsia="新細明體" w:hAnsi="新細明體" w:cstheme="majorHAnsi"/>
          <w:lang w:val="en-GB" w:eastAsia="zh-TW"/>
        </w:rPr>
        <w:t>存取</w:t>
      </w:r>
      <w:r w:rsidR="002C7DAD" w:rsidRPr="002729E3">
        <w:rPr>
          <w:rFonts w:ascii="新細明體" w:eastAsia="新細明體" w:hAnsi="新細明體" w:cstheme="majorHAnsi"/>
          <w:lang w:val="en-GB" w:eastAsia="zh-TW"/>
        </w:rPr>
        <w:t>點的</w:t>
      </w:r>
      <w:r w:rsidR="00AB6DF1" w:rsidRPr="002729E3">
        <w:rPr>
          <w:rFonts w:ascii="新細明體" w:eastAsia="新細明體" w:hAnsi="新細明體" w:cstheme="majorHAnsi"/>
          <w:lang w:val="en-GB" w:eastAsia="zh-TW"/>
        </w:rPr>
        <w:t>裝置</w:t>
      </w:r>
      <w:r w:rsidR="00166965" w:rsidRPr="002729E3">
        <w:rPr>
          <w:rFonts w:ascii="新細明體" w:eastAsia="新細明體" w:hAnsi="新細明體" w:cstheme="majorHAnsi"/>
          <w:lang w:val="en-GB" w:eastAsia="zh-TW"/>
        </w:rPr>
        <w:t>，</w:t>
      </w:r>
      <w:r w:rsidR="00C26640" w:rsidRPr="002729E3">
        <w:rPr>
          <w:rFonts w:ascii="新細明體" w:eastAsia="新細明體" w:hAnsi="新細明體" w:cstheme="majorHAnsi"/>
          <w:lang w:val="en-GB" w:eastAsia="zh-TW"/>
        </w:rPr>
        <w:t>在</w:t>
      </w:r>
      <w:r w:rsidR="004A1109" w:rsidRPr="002729E3">
        <w:rPr>
          <w:rFonts w:ascii="新細明體" w:eastAsia="新細明體" w:hAnsi="新細明體" w:cstheme="majorHAnsi"/>
          <w:lang w:val="en-GB" w:eastAsia="zh-TW"/>
        </w:rPr>
        <w:t>網路</w:t>
      </w:r>
      <w:r w:rsidR="00C26640" w:rsidRPr="002729E3">
        <w:rPr>
          <w:rFonts w:ascii="新細明體" w:eastAsia="新細明體" w:hAnsi="新細明體" w:cstheme="majorHAnsi"/>
          <w:lang w:val="en-GB" w:eastAsia="zh-TW"/>
        </w:rPr>
        <w:t>存取控制模型中</w:t>
      </w:r>
      <w:r w:rsidR="007B55BD" w:rsidRPr="002729E3">
        <w:rPr>
          <w:rFonts w:ascii="新細明體" w:eastAsia="新細明體" w:hAnsi="新細明體" w:cstheme="majorHAnsi"/>
          <w:lang w:val="en-GB" w:eastAsia="zh-TW"/>
        </w:rPr>
        <w:t>應被視為</w:t>
      </w:r>
      <w:r w:rsidR="00784FAB" w:rsidRPr="002729E3">
        <w:rPr>
          <w:rFonts w:ascii="新細明體" w:eastAsia="新細明體" w:hAnsi="新細明體" w:cstheme="majorHAnsi"/>
          <w:lang w:val="en-GB" w:eastAsia="zh-TW"/>
        </w:rPr>
        <w:t>一個獨立的</w:t>
      </w:r>
      <w:r w:rsidR="007B55BD" w:rsidRPr="002729E3">
        <w:rPr>
          <w:rFonts w:ascii="新細明體" w:eastAsia="新細明體" w:hAnsi="新細明體" w:cstheme="majorHAnsi"/>
          <w:lang w:val="en-GB" w:eastAsia="zh-TW"/>
        </w:rPr>
        <w:t>群組</w:t>
      </w:r>
      <w:r w:rsidR="00784FAB" w:rsidRPr="002729E3">
        <w:rPr>
          <w:rFonts w:ascii="新細明體" w:eastAsia="新細明體" w:hAnsi="新細明體" w:cstheme="majorHAnsi"/>
          <w:lang w:val="en-GB" w:eastAsia="zh-TW"/>
        </w:rPr>
        <w:t xml:space="preserve">。 </w:t>
      </w:r>
    </w:p>
    <w:p w14:paraId="3DFCB6C1" w14:textId="77777777" w:rsidR="00A526DC" w:rsidRPr="005544CC" w:rsidRDefault="00A526DC" w:rsidP="00A526DC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22FBDBA3" w14:textId="186C9A6F" w:rsidR="00A526DC" w:rsidRPr="005544CC" w:rsidRDefault="00A526DC" w:rsidP="00A526DC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3" w:name="_Toc230129222"/>
      <w:r w:rsidRPr="005544CC">
        <w:rPr>
          <w:rFonts w:ascii="新細明體" w:eastAsia="新細明體" w:hAnsi="新細明體" w:cstheme="majorHAnsi"/>
          <w:lang w:val="en-GB"/>
        </w:rPr>
        <w:lastRenderedPageBreak/>
        <w:t>無線網路</w:t>
      </w:r>
      <w:r w:rsidR="00612A93" w:rsidRPr="005544CC">
        <w:rPr>
          <w:rFonts w:ascii="新細明體" w:eastAsia="新細明體" w:hAnsi="新細明體" w:cstheme="majorHAnsi"/>
          <w:lang w:val="en-GB"/>
        </w:rPr>
        <w:t>驗證</w:t>
      </w:r>
      <w:bookmarkEnd w:id="13"/>
    </w:p>
    <w:p w14:paraId="23C75E8E" w14:textId="50A4A030" w:rsidR="00612A93" w:rsidRPr="002729E3" w:rsidRDefault="008B3570" w:rsidP="00A526DC">
      <w:p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請將存取點視為一個集線</w:t>
      </w:r>
      <w:r w:rsidR="00550412" w:rsidRPr="002729E3">
        <w:rPr>
          <w:rFonts w:ascii="新細明體" w:eastAsia="新細明體" w:hAnsi="新細明體" w:cstheme="majorHAnsi"/>
          <w:lang w:val="en-GB" w:eastAsia="zh-TW"/>
        </w:rPr>
        <w:t>器，只要使用者能通過存取點的驗證，即可</w:t>
      </w:r>
      <w:r w:rsidR="00944478" w:rsidRPr="002729E3">
        <w:rPr>
          <w:rFonts w:ascii="新細明體" w:eastAsia="新細明體" w:hAnsi="新細明體" w:cstheme="majorHAnsi"/>
          <w:lang w:val="en-GB" w:eastAsia="zh-TW"/>
        </w:rPr>
        <w:t>將</w:t>
      </w:r>
      <w:r w:rsidR="00550412" w:rsidRPr="002729E3">
        <w:rPr>
          <w:rFonts w:ascii="新細明體" w:eastAsia="新細明體" w:hAnsi="新細明體" w:cstheme="majorHAnsi"/>
          <w:lang w:val="en-GB" w:eastAsia="zh-TW"/>
        </w:rPr>
        <w:t>纜線插入其中</w:t>
      </w:r>
      <w:r w:rsidR="00DA5A85" w:rsidRPr="002729E3">
        <w:rPr>
          <w:rFonts w:ascii="新細明體" w:eastAsia="新細明體" w:hAnsi="新細明體" w:cstheme="majorHAnsi"/>
          <w:lang w:val="en-GB" w:eastAsia="zh-TW"/>
        </w:rPr>
        <w:t>。</w:t>
      </w:r>
      <w:r w:rsidR="000A679A" w:rsidRPr="002729E3">
        <w:rPr>
          <w:rFonts w:ascii="新細明體" w:eastAsia="新細明體" w:hAnsi="新細明體" w:cstheme="majorHAnsi"/>
          <w:lang w:val="en-GB" w:eastAsia="zh-TW"/>
        </w:rPr>
        <w:t>因此，存取點的驗證方法</w:t>
      </w:r>
      <w:r w:rsidR="006B2BC1" w:rsidRPr="002729E3">
        <w:rPr>
          <w:rFonts w:ascii="新細明體" w:eastAsia="新細明體" w:hAnsi="新細明體" w:cstheme="majorHAnsi"/>
          <w:lang w:val="en-GB" w:eastAsia="zh-TW"/>
        </w:rPr>
        <w:t>必須</w:t>
      </w:r>
      <w:r w:rsidR="00DA5A85" w:rsidRPr="002729E3">
        <w:rPr>
          <w:rFonts w:ascii="新細明體" w:eastAsia="新細明體" w:hAnsi="新細明體" w:cstheme="majorHAnsi"/>
          <w:lang w:val="en-GB" w:eastAsia="zh-TW"/>
        </w:rPr>
        <w:t>具備高度安全性。</w:t>
      </w:r>
    </w:p>
    <w:p w14:paraId="3B762B48" w14:textId="6D46078A" w:rsidR="00A526DC" w:rsidRPr="002729E3" w:rsidRDefault="00612A93" w:rsidP="00A526DC">
      <w:p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對於</w:t>
      </w:r>
      <w:r w:rsidR="006B2BC1" w:rsidRPr="002729E3">
        <w:rPr>
          <w:rFonts w:ascii="新細明體" w:eastAsia="新細明體" w:hAnsi="新細明體" w:cstheme="majorHAnsi"/>
          <w:lang w:val="en-GB" w:eastAsia="zh-TW"/>
        </w:rPr>
        <w:t>用於向公眾提供互聯網存取的</w:t>
      </w:r>
      <w:r w:rsidR="00DF4E94" w:rsidRPr="002729E3">
        <w:rPr>
          <w:rFonts w:ascii="新細明體" w:eastAsia="新細明體" w:hAnsi="新細明體" w:cstheme="majorHAnsi"/>
          <w:lang w:val="en-GB" w:eastAsia="zh-TW"/>
        </w:rPr>
        <w:t>存取點</w:t>
      </w:r>
      <w:r w:rsidR="006B2BC1" w:rsidRPr="002729E3">
        <w:rPr>
          <w:rFonts w:ascii="新細明體" w:eastAsia="新細明體" w:hAnsi="新細明體" w:cstheme="majorHAnsi"/>
          <w:lang w:val="en-GB" w:eastAsia="zh-TW"/>
        </w:rPr>
        <w:t>，請使用</w:t>
      </w:r>
      <w:r w:rsidR="004B681C" w:rsidRPr="002729E3">
        <w:rPr>
          <w:rFonts w:ascii="新細明體" w:eastAsia="新細明體" w:hAnsi="新細明體" w:cstheme="majorHAnsi"/>
          <w:lang w:val="en-GB" w:eastAsia="zh-TW"/>
        </w:rPr>
        <w:t>符合密碼政策的</w:t>
      </w:r>
      <w:r w:rsidR="006B2BC1" w:rsidRPr="002729E3">
        <w:rPr>
          <w:rFonts w:ascii="新細明體" w:eastAsia="新細明體" w:hAnsi="新細明體" w:cstheme="majorHAnsi"/>
          <w:lang w:val="en-GB" w:eastAsia="zh-TW"/>
        </w:rPr>
        <w:t>強密碼</w:t>
      </w:r>
      <w:r w:rsidR="004B681C" w:rsidRPr="002729E3">
        <w:rPr>
          <w:rFonts w:ascii="新細明體" w:eastAsia="新細明體" w:hAnsi="新細明體" w:cstheme="majorHAnsi"/>
          <w:lang w:val="en-GB" w:eastAsia="zh-TW"/>
        </w:rPr>
        <w:t>。</w:t>
      </w:r>
    </w:p>
    <w:p w14:paraId="58DBE181" w14:textId="77777777" w:rsidR="00740348" w:rsidRPr="002729E3" w:rsidRDefault="004B681C" w:rsidP="00A526DC">
      <w:p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對於用於提供內部資源存取的存取點</w:t>
      </w:r>
      <w:r w:rsidR="00AE2E47" w:rsidRPr="002729E3">
        <w:rPr>
          <w:rFonts w:ascii="新細明體" w:eastAsia="新細明體" w:hAnsi="新細明體" w:cstheme="majorHAnsi"/>
          <w:lang w:val="en-GB" w:eastAsia="zh-TW"/>
        </w:rPr>
        <w:t>，請實施</w:t>
      </w:r>
      <w:r w:rsidR="00740348" w:rsidRPr="002729E3">
        <w:rPr>
          <w:rFonts w:ascii="新細明體" w:eastAsia="新細明體" w:hAnsi="新細明體" w:cstheme="majorHAnsi"/>
          <w:lang w:val="en-GB" w:eastAsia="zh-TW"/>
        </w:rPr>
        <w:t>以下其中一種方式：</w:t>
      </w:r>
    </w:p>
    <w:p w14:paraId="6F8338D0" w14:textId="77777777" w:rsidR="00740348" w:rsidRPr="002729E3" w:rsidRDefault="00740348" w:rsidP="00740348">
      <w:pPr>
        <w:pStyle w:val="ListParagraph"/>
        <w:numPr>
          <w:ilvl w:val="0"/>
          <w:numId w:val="21"/>
        </w:num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使用</w:t>
      </w:r>
      <w:r w:rsidR="004F690C" w:rsidRPr="002729E3">
        <w:rPr>
          <w:rFonts w:ascii="新細明體" w:eastAsia="新細明體" w:hAnsi="新細明體" w:cstheme="majorHAnsi"/>
          <w:lang w:val="en-GB" w:eastAsia="zh-TW"/>
        </w:rPr>
        <w:t>客戶端憑證進行真確性驗證。</w:t>
      </w:r>
    </w:p>
    <w:p w14:paraId="3383313F" w14:textId="01638A13" w:rsidR="00740348" w:rsidRPr="002729E3" w:rsidRDefault="00740348" w:rsidP="00740348">
      <w:pPr>
        <w:pStyle w:val="ListParagraph"/>
        <w:numPr>
          <w:ilvl w:val="0"/>
          <w:numId w:val="21"/>
        </w:num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 xml:space="preserve">停用 DHCP，並採用 MAC 位址與 IP </w:t>
      </w:r>
      <w:proofErr w:type="gramStart"/>
      <w:r w:rsidRPr="002729E3">
        <w:rPr>
          <w:rFonts w:ascii="新細明體" w:eastAsia="新細明體" w:hAnsi="新細明體" w:cstheme="majorHAnsi"/>
          <w:lang w:val="en-GB" w:eastAsia="zh-TW"/>
        </w:rPr>
        <w:t>位址白名單</w:t>
      </w:r>
      <w:proofErr w:type="gramEnd"/>
      <w:r w:rsidRPr="002729E3">
        <w:rPr>
          <w:rFonts w:ascii="新細明體" w:eastAsia="新細明體" w:hAnsi="新細明體" w:cstheme="majorHAnsi"/>
          <w:lang w:val="en-GB" w:eastAsia="zh-TW"/>
        </w:rPr>
        <w:t>機制</w:t>
      </w:r>
      <w:r w:rsidR="00A17A04" w:rsidRPr="002729E3">
        <w:rPr>
          <w:rFonts w:ascii="新細明體" w:eastAsia="新細明體" w:hAnsi="新細明體" w:cstheme="majorHAnsi"/>
          <w:lang w:val="en-GB" w:eastAsia="zh-TW"/>
        </w:rPr>
        <w:t>。</w:t>
      </w:r>
    </w:p>
    <w:p w14:paraId="63990651" w14:textId="62931577" w:rsidR="007024E7" w:rsidRPr="002729E3" w:rsidRDefault="00A17A04" w:rsidP="00740348">
      <w:pPr>
        <w:pStyle w:val="ListParagraph"/>
        <w:numPr>
          <w:ilvl w:val="0"/>
          <w:numId w:val="21"/>
        </w:num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使用具備</w:t>
      </w:r>
      <w:r w:rsidR="007024E7" w:rsidRPr="002729E3">
        <w:rPr>
          <w:rFonts w:ascii="新細明體" w:eastAsia="新細明體" w:hAnsi="新細明體" w:cstheme="majorHAnsi"/>
          <w:lang w:val="en-GB" w:eastAsia="zh-TW"/>
        </w:rPr>
        <w:t>加</w:t>
      </w:r>
      <w:proofErr w:type="gramStart"/>
      <w:r w:rsidR="007024E7" w:rsidRPr="002729E3">
        <w:rPr>
          <w:rFonts w:ascii="新細明體" w:eastAsia="新細明體" w:hAnsi="新細明體" w:cstheme="majorHAnsi"/>
          <w:lang w:val="en-GB" w:eastAsia="zh-TW"/>
        </w:rPr>
        <w:t>密級熵值</w:t>
      </w:r>
      <w:proofErr w:type="gramEnd"/>
      <w:r w:rsidR="007024E7" w:rsidRPr="002729E3">
        <w:rPr>
          <w:rFonts w:ascii="新細明體" w:eastAsia="新細明體" w:hAnsi="新細明體" w:cstheme="majorHAnsi"/>
          <w:lang w:val="en-GB" w:eastAsia="zh-TW"/>
        </w:rPr>
        <w:t>的長密碼</w:t>
      </w:r>
      <w:proofErr w:type="gramStart"/>
      <w:r w:rsidRPr="002729E3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2729E3">
        <w:rPr>
          <w:rFonts w:ascii="新細明體" w:eastAsia="新細明體" w:hAnsi="新細明體" w:cstheme="majorHAnsi"/>
          <w:lang w:val="en-GB" w:eastAsia="zh-TW"/>
        </w:rPr>
        <w:t>例如：25 個隨機</w:t>
      </w:r>
      <w:r w:rsidR="006A770D" w:rsidRPr="002729E3">
        <w:rPr>
          <w:rFonts w:ascii="新細明體" w:eastAsia="新細明體" w:hAnsi="新細明體" w:cstheme="majorHAnsi"/>
          <w:lang w:val="en-GB" w:eastAsia="zh-TW"/>
        </w:rPr>
        <w:t>的英數字</w:t>
      </w:r>
      <w:r w:rsidRPr="002729E3">
        <w:rPr>
          <w:rFonts w:ascii="新細明體" w:eastAsia="新細明體" w:hAnsi="新細明體" w:cstheme="majorHAnsi"/>
          <w:lang w:val="en-GB" w:eastAsia="zh-TW"/>
        </w:rPr>
        <w:t>數字</w:t>
      </w:r>
      <w:r w:rsidR="006A770D" w:rsidRPr="002729E3">
        <w:rPr>
          <w:rFonts w:ascii="新細明體" w:eastAsia="新細明體" w:hAnsi="新細明體" w:cstheme="majorHAnsi"/>
          <w:lang w:val="en-GB" w:eastAsia="zh-TW"/>
        </w:rPr>
        <w:t>與符號</w:t>
      </w:r>
      <w:r w:rsidRPr="002729E3">
        <w:rPr>
          <w:rFonts w:ascii="新細明體" w:eastAsia="新細明體" w:hAnsi="新細明體" w:cstheme="majorHAnsi"/>
          <w:lang w:val="en-GB" w:eastAsia="zh-TW"/>
        </w:rPr>
        <w:t>）</w:t>
      </w:r>
      <w:r w:rsidR="00B619F2" w:rsidRPr="002729E3">
        <w:rPr>
          <w:rFonts w:ascii="新細明體" w:eastAsia="新細明體" w:hAnsi="新細明體" w:cstheme="majorHAnsi"/>
          <w:lang w:val="en-GB" w:eastAsia="zh-TW"/>
        </w:rPr>
        <w:t>，並制定政策禁止共用密碼。</w:t>
      </w:r>
    </w:p>
    <w:p w14:paraId="2B84AA45" w14:textId="1DC1D55E" w:rsidR="004B681C" w:rsidRPr="002729E3" w:rsidRDefault="004F690C" w:rsidP="00022C9C">
      <w:pPr>
        <w:rPr>
          <w:rFonts w:ascii="新細明體" w:eastAsia="新細明體" w:hAnsi="新細明體" w:cstheme="majorHAnsi"/>
          <w:lang w:val="en-GB" w:eastAsia="zh-TW"/>
        </w:rPr>
      </w:pPr>
      <w:r w:rsidRPr="002729E3">
        <w:rPr>
          <w:rFonts w:ascii="新細明體" w:eastAsia="新細明體" w:hAnsi="新細明體" w:cstheme="majorHAnsi"/>
          <w:lang w:val="en-GB" w:eastAsia="zh-TW"/>
        </w:rPr>
        <w:t>否則，</w:t>
      </w:r>
      <w:r w:rsidR="00740348" w:rsidRPr="002729E3">
        <w:rPr>
          <w:rFonts w:ascii="新細明體" w:eastAsia="新細明體" w:hAnsi="新細明體" w:cstheme="majorHAnsi"/>
          <w:lang w:val="en-GB" w:eastAsia="zh-TW"/>
        </w:rPr>
        <w:t xml:space="preserve">請使用 </w:t>
      </w:r>
      <w:r w:rsidR="00644656" w:rsidRPr="002729E3">
        <w:rPr>
          <w:rFonts w:ascii="新細明體" w:eastAsia="新細明體" w:hAnsi="新細明體" w:cstheme="majorHAnsi"/>
          <w:lang w:val="en-GB" w:eastAsia="zh-TW"/>
        </w:rPr>
        <w:t>VPN 進行</w:t>
      </w:r>
      <w:r w:rsidR="00022C9C" w:rsidRPr="002729E3">
        <w:rPr>
          <w:rFonts w:ascii="新細明體" w:eastAsia="新細明體" w:hAnsi="新細明體" w:cstheme="majorHAnsi"/>
          <w:lang w:val="en-GB" w:eastAsia="zh-TW"/>
        </w:rPr>
        <w:t>內部存取</w:t>
      </w:r>
      <w:r w:rsidR="00644656" w:rsidRPr="002729E3">
        <w:rPr>
          <w:rFonts w:ascii="新細明體" w:eastAsia="新細明體" w:hAnsi="新細明體" w:cstheme="majorHAnsi"/>
          <w:lang w:val="en-GB" w:eastAsia="zh-TW"/>
        </w:rPr>
        <w:t>。</w:t>
      </w:r>
    </w:p>
    <w:p w14:paraId="3D4C77E4" w14:textId="77777777" w:rsidR="00FF57AE" w:rsidRPr="005544CC" w:rsidRDefault="00FF57AE" w:rsidP="00A526DC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433BCC28" w14:textId="524BED2B" w:rsidR="00916764" w:rsidRPr="005544CC" w:rsidRDefault="00916764" w:rsidP="00916764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4" w:name="_Toc230129223"/>
      <w:r w:rsidRPr="005544CC">
        <w:rPr>
          <w:rFonts w:ascii="新細明體" w:eastAsia="新細明體" w:hAnsi="新細明體" w:cstheme="majorHAnsi"/>
          <w:lang w:val="en-GB"/>
        </w:rPr>
        <w:t>無線網路</w:t>
      </w:r>
      <w:r w:rsidR="00985FB1" w:rsidRPr="005544CC">
        <w:rPr>
          <w:rFonts w:ascii="新細明體" w:eastAsia="新細明體" w:hAnsi="新細明體" w:cstheme="majorHAnsi"/>
          <w:lang w:val="en-GB"/>
        </w:rPr>
        <w:t>協定</w:t>
      </w:r>
      <w:bookmarkEnd w:id="14"/>
    </w:p>
    <w:p w14:paraId="29DFC8F5" w14:textId="793878F2" w:rsidR="00916764" w:rsidRPr="002729E3" w:rsidRDefault="00985FB1" w:rsidP="00A526DC">
      <w:pPr>
        <w:rPr>
          <w:rFonts w:ascii="新細明體" w:eastAsia="新細明體" w:hAnsi="新細明體" w:cstheme="majorHAnsi"/>
          <w:lang w:val="en-GB"/>
        </w:rPr>
      </w:pPr>
      <w:r w:rsidRPr="002729E3">
        <w:rPr>
          <w:rFonts w:ascii="新細明體" w:eastAsia="新細明體" w:hAnsi="新細明體" w:cstheme="majorHAnsi"/>
          <w:lang w:val="en-GB"/>
        </w:rPr>
        <w:t>使用支援 WPA2/WPA3 協定的存取點。</w:t>
      </w:r>
      <w:r w:rsidR="00E8335D" w:rsidRPr="002729E3">
        <w:rPr>
          <w:rFonts w:ascii="新細明體" w:eastAsia="新細明體" w:hAnsi="新細明體" w:cstheme="majorHAnsi"/>
          <w:lang w:val="en-GB"/>
        </w:rPr>
        <w:t>在存取點中</w:t>
      </w:r>
      <w:r w:rsidR="00AB7888" w:rsidRPr="002729E3">
        <w:rPr>
          <w:rFonts w:ascii="新細明體" w:eastAsia="新細明體" w:hAnsi="新細明體" w:cstheme="majorHAnsi"/>
          <w:lang w:val="en-GB"/>
        </w:rPr>
        <w:t>停用 WPA/WEP</w:t>
      </w:r>
      <w:r w:rsidR="00E8335D" w:rsidRPr="002729E3">
        <w:rPr>
          <w:rFonts w:ascii="新細明體" w:eastAsia="新細明體" w:hAnsi="新細明體" w:cstheme="majorHAnsi"/>
          <w:lang w:val="en-GB"/>
        </w:rPr>
        <w:t xml:space="preserve"> 協定。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B44AF8" w:rsidRPr="005544CC" w14:paraId="71A5AA83" w14:textId="77777777" w:rsidTr="00C24DAB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726102AE" w14:textId="77777777" w:rsidR="00B44AF8" w:rsidRPr="005544CC" w:rsidRDefault="00B44AF8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EB0B9B6" w14:textId="77777777" w:rsidR="00B44AF8" w:rsidRPr="005544CC" w:rsidRDefault="00B44AF8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2CD13ABC" w14:textId="77777777" w:rsidR="00B44AF8" w:rsidRPr="005544CC" w:rsidRDefault="00B44AF8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52309ECD" w14:textId="1B828089" w:rsidR="00B44AF8" w:rsidRPr="002729E3" w:rsidRDefault="00B44AF8" w:rsidP="00B44AF8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2729E3">
              <w:rPr>
                <w:rFonts w:ascii="新細明體" w:eastAsia="新細明體" w:hAnsi="新細明體" w:cstheme="majorHAnsi"/>
                <w:lang w:val="en-GB" w:eastAsia="zh-TW"/>
              </w:rPr>
              <w:t>WPA2 的安全性極度取決於密碼的強度。新款存取點雖支援 WPA3，但為維持反向兼容性</w:t>
            </w:r>
            <w:r w:rsidR="00E4555C" w:rsidRPr="002729E3">
              <w:rPr>
                <w:rFonts w:ascii="新細明體" w:eastAsia="新細明體" w:hAnsi="新細明體" w:cstheme="majorHAnsi"/>
                <w:lang w:val="en-GB" w:eastAsia="zh-TW"/>
              </w:rPr>
              <w:t>，</w:t>
            </w:r>
            <w:r w:rsidRPr="002729E3">
              <w:rPr>
                <w:rFonts w:ascii="新細明體" w:eastAsia="新細明體" w:hAnsi="新細明體" w:cstheme="majorHAnsi"/>
                <w:lang w:val="en-GB" w:eastAsia="zh-TW"/>
              </w:rPr>
              <w:t>通常仍同時支援 WPA2</w:t>
            </w:r>
            <w:r w:rsidR="00E4555C" w:rsidRPr="002729E3">
              <w:rPr>
                <w:rFonts w:ascii="新細明體" w:eastAsia="新細明體" w:hAnsi="新細明體" w:cstheme="majorHAnsi"/>
                <w:lang w:val="en-GB" w:eastAsia="zh-TW"/>
              </w:rPr>
              <w:t>，這可能導致依實作方式而異的下行攻擊。</w:t>
            </w:r>
            <w:r w:rsidR="00E4555C" w:rsidRPr="002729E3">
              <w:rPr>
                <w:rFonts w:ascii="新細明體" w:eastAsia="新細明體" w:hAnsi="新細明體" w:cstheme="majorHAnsi"/>
                <w:lang w:val="en-GB"/>
              </w:rPr>
              <w:t>請使用強密碼。</w:t>
            </w:r>
          </w:p>
          <w:p w14:paraId="403CA57E" w14:textId="5C1C0C59" w:rsidR="00E4555C" w:rsidRPr="005544CC" w:rsidRDefault="00E4555C" w:rsidP="00E4555C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1237283B" w14:textId="77777777" w:rsidR="00812A54" w:rsidRPr="005544CC" w:rsidRDefault="00812A54" w:rsidP="00A526DC">
      <w:pPr>
        <w:rPr>
          <w:rFonts w:ascii="新細明體" w:eastAsia="新細明體" w:hAnsi="新細明體" w:cstheme="majorHAnsi"/>
          <w:sz w:val="24"/>
          <w:szCs w:val="24"/>
        </w:rPr>
      </w:pPr>
    </w:p>
    <w:p w14:paraId="3F6739EE" w14:textId="676A2174" w:rsidR="00A526DC" w:rsidRPr="005544CC" w:rsidRDefault="00A526DC" w:rsidP="00916764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5" w:name="_Toc230129224"/>
      <w:r w:rsidRPr="005544CC">
        <w:rPr>
          <w:rFonts w:ascii="新細明體" w:eastAsia="新細明體" w:hAnsi="新細明體" w:cstheme="majorHAnsi"/>
          <w:lang w:val="en-GB"/>
        </w:rPr>
        <w:t>無線網路隔離</w:t>
      </w:r>
      <w:bookmarkEnd w:id="15"/>
    </w:p>
    <w:p w14:paraId="183F0B38" w14:textId="6B076B1C" w:rsidR="005A367C" w:rsidRPr="002729E3" w:rsidRDefault="00A526DC" w:rsidP="00A526DC">
      <w:pPr>
        <w:rPr>
          <w:rFonts w:ascii="新細明體" w:eastAsia="新細明體" w:hAnsi="新細明體"/>
          <w:lang w:val="en-GB" w:eastAsia="zh-TW"/>
        </w:rPr>
      </w:pPr>
      <w:r w:rsidRPr="002729E3">
        <w:rPr>
          <w:rFonts w:ascii="新細明體" w:eastAsia="新細明體" w:hAnsi="新細明體"/>
          <w:lang w:val="en-GB" w:eastAsia="zh-TW"/>
        </w:rPr>
        <w:t>請透過邏輯或物理方式將無線網路與內部網路隔離。物理隔離通常更為</w:t>
      </w:r>
      <w:r w:rsidR="00357CD1" w:rsidRPr="002729E3">
        <w:rPr>
          <w:rFonts w:ascii="新細明體" w:eastAsia="新細明體" w:hAnsi="新細明體"/>
          <w:lang w:val="en-GB" w:eastAsia="zh-TW"/>
        </w:rPr>
        <w:t>安全，</w:t>
      </w:r>
      <w:r w:rsidRPr="002729E3">
        <w:rPr>
          <w:rFonts w:ascii="新細明體" w:eastAsia="新細明體" w:hAnsi="新細明體"/>
          <w:lang w:val="en-GB" w:eastAsia="zh-TW"/>
        </w:rPr>
        <w:t>建議用於無需提供內部網路存取權限的無線存取點。</w:t>
      </w:r>
    </w:p>
    <w:p w14:paraId="55422580" w14:textId="41E6B5E5" w:rsidR="00357CD1" w:rsidRPr="002729E3" w:rsidRDefault="00DE72EE" w:rsidP="00A526DC">
      <w:pPr>
        <w:rPr>
          <w:rFonts w:ascii="新細明體" w:eastAsia="新細明體" w:hAnsi="新細明體"/>
          <w:lang w:val="en-GB" w:eastAsia="zh-TW"/>
        </w:rPr>
      </w:pPr>
      <w:r w:rsidRPr="002729E3">
        <w:rPr>
          <w:rFonts w:ascii="新細明體" w:eastAsia="新細明體" w:hAnsi="新細明體"/>
          <w:lang w:val="en-GB" w:eastAsia="zh-TW"/>
        </w:rPr>
        <w:t>若不希望為實體隔離而</w:t>
      </w:r>
      <w:r w:rsidR="00357CD1" w:rsidRPr="002729E3">
        <w:rPr>
          <w:rFonts w:ascii="新細明體" w:eastAsia="新細明體" w:hAnsi="新細明體"/>
          <w:lang w:val="en-GB" w:eastAsia="zh-TW"/>
        </w:rPr>
        <w:t>建置另一套</w:t>
      </w:r>
      <w:r w:rsidRPr="002729E3">
        <w:rPr>
          <w:rFonts w:ascii="新細明體" w:eastAsia="新細明體" w:hAnsi="新細明體"/>
          <w:lang w:val="en-GB" w:eastAsia="zh-TW"/>
        </w:rPr>
        <w:t>網路基礎架構</w:t>
      </w:r>
      <w:proofErr w:type="gramStart"/>
      <w:r w:rsidR="0022742A" w:rsidRPr="002729E3">
        <w:rPr>
          <w:rFonts w:ascii="新細明體" w:eastAsia="新細明體" w:hAnsi="新細明體"/>
          <w:lang w:val="en-GB" w:eastAsia="zh-TW"/>
        </w:rPr>
        <w:t>（</w:t>
      </w:r>
      <w:proofErr w:type="gramEnd"/>
      <w:r w:rsidR="0022742A" w:rsidRPr="002729E3">
        <w:rPr>
          <w:rFonts w:ascii="新細明體" w:eastAsia="新細明體" w:hAnsi="新細明體"/>
          <w:lang w:val="en-GB" w:eastAsia="zh-TW"/>
        </w:rPr>
        <w:t>例如：</w:t>
      </w:r>
      <w:r w:rsidR="00916764" w:rsidRPr="002729E3">
        <w:rPr>
          <w:rFonts w:ascii="新細明體" w:eastAsia="新細明體" w:hAnsi="新細明體"/>
          <w:lang w:val="en-GB" w:eastAsia="zh-TW"/>
        </w:rPr>
        <w:t>用於內容過濾的</w:t>
      </w:r>
      <w:r w:rsidR="0022742A" w:rsidRPr="002729E3">
        <w:rPr>
          <w:rFonts w:ascii="新細明體" w:eastAsia="新細明體" w:hAnsi="新細明體"/>
          <w:lang w:val="en-GB" w:eastAsia="zh-TW"/>
        </w:rPr>
        <w:t xml:space="preserve">另一台 </w:t>
      </w:r>
      <w:r w:rsidR="00916764" w:rsidRPr="002729E3">
        <w:rPr>
          <w:rFonts w:ascii="新細明體" w:eastAsia="新細明體" w:hAnsi="新細明體"/>
          <w:lang w:val="en-GB" w:eastAsia="zh-TW"/>
        </w:rPr>
        <w:t>DNS 代理伺服器</w:t>
      </w:r>
      <w:proofErr w:type="gramStart"/>
      <w:r w:rsidR="00916764" w:rsidRPr="002729E3">
        <w:rPr>
          <w:rFonts w:ascii="新細明體" w:eastAsia="新細明體" w:hAnsi="新細明體"/>
          <w:lang w:val="en-GB" w:eastAsia="zh-TW"/>
        </w:rPr>
        <w:t>）</w:t>
      </w:r>
      <w:proofErr w:type="gramEnd"/>
      <w:r w:rsidRPr="002729E3">
        <w:rPr>
          <w:rFonts w:ascii="新細明體" w:eastAsia="新細明體" w:hAnsi="新細明體"/>
          <w:lang w:val="en-GB" w:eastAsia="zh-TW"/>
        </w:rPr>
        <w:t>，請採用邏輯存取控制，</w:t>
      </w:r>
      <w:r w:rsidR="00263A14" w:rsidRPr="002729E3">
        <w:rPr>
          <w:rFonts w:ascii="新細明體" w:eastAsia="新細明體" w:hAnsi="新細明體"/>
          <w:lang w:val="en-GB" w:eastAsia="zh-TW"/>
        </w:rPr>
        <w:t>並透過</w:t>
      </w:r>
      <w:proofErr w:type="gramStart"/>
      <w:r w:rsidR="00263A14" w:rsidRPr="002729E3">
        <w:rPr>
          <w:rFonts w:ascii="新細明體" w:eastAsia="新細明體" w:hAnsi="新細明體"/>
          <w:lang w:val="en-GB" w:eastAsia="zh-TW"/>
        </w:rPr>
        <w:t>通訊閘或防火牆</w:t>
      </w:r>
      <w:proofErr w:type="gramEnd"/>
      <w:r w:rsidR="00263A14" w:rsidRPr="002729E3">
        <w:rPr>
          <w:rFonts w:ascii="新細明體" w:eastAsia="新細明體" w:hAnsi="新細明體"/>
          <w:lang w:val="en-GB" w:eastAsia="zh-TW"/>
        </w:rPr>
        <w:t>實施嚴格的存取控制。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B23DF2" w:rsidRPr="005544CC" w14:paraId="2A879C4C" w14:textId="77777777" w:rsidTr="00C24DAB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25F47746" w14:textId="77777777" w:rsidR="00B23DF2" w:rsidRPr="005544CC" w:rsidRDefault="00B23DF2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2E9091E5" w14:textId="77777777" w:rsidR="00B23DF2" w:rsidRPr="005544CC" w:rsidRDefault="00B23DF2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7B39D362" w14:textId="77777777" w:rsidR="00B23DF2" w:rsidRPr="005544CC" w:rsidRDefault="00B23DF2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46F4498" w14:textId="4893DA0A" w:rsidR="00B23DF2" w:rsidRPr="002729E3" w:rsidRDefault="00B23DF2" w:rsidP="00C24DAB">
            <w:pPr>
              <w:pStyle w:val="ListParagraph"/>
              <w:numPr>
                <w:ilvl w:val="0"/>
                <w:numId w:val="10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729E3">
              <w:rPr>
                <w:rFonts w:ascii="新細明體" w:eastAsia="新細明體" w:hAnsi="新細明體" w:cstheme="majorHAnsi"/>
                <w:lang w:val="en-GB" w:eastAsia="zh-TW"/>
              </w:rPr>
              <w:t>請</w:t>
            </w:r>
            <w:r w:rsidR="00F53E69" w:rsidRPr="002729E3">
              <w:rPr>
                <w:rFonts w:ascii="新細明體" w:eastAsia="新細明體" w:hAnsi="新細明體" w:cstheme="majorHAnsi"/>
                <w:lang w:val="en-GB" w:eastAsia="zh-TW"/>
              </w:rPr>
              <w:t>透過另一套互聯網方案</w:t>
            </w:r>
            <w:r w:rsidRPr="002729E3">
              <w:rPr>
                <w:rFonts w:ascii="新細明體" w:eastAsia="新細明體" w:hAnsi="新細明體" w:cstheme="majorHAnsi"/>
                <w:lang w:val="en-GB" w:eastAsia="zh-TW"/>
              </w:rPr>
              <w:t>提供</w:t>
            </w:r>
            <w:r w:rsidR="00F53E69" w:rsidRPr="002729E3">
              <w:rPr>
                <w:rFonts w:ascii="新細明體" w:eastAsia="新細明體" w:hAnsi="新細明體" w:cstheme="majorHAnsi"/>
                <w:lang w:val="en-GB" w:eastAsia="zh-TW"/>
              </w:rPr>
              <w:t>互聯網存取，最好選用不同的</w:t>
            </w:r>
            <w:r w:rsidR="006B7342" w:rsidRPr="002729E3">
              <w:rPr>
                <w:rFonts w:ascii="新細明體" w:eastAsia="新細明體" w:hAnsi="新細明體" w:cstheme="majorHAnsi"/>
                <w:lang w:val="en-GB" w:eastAsia="zh-TW"/>
              </w:rPr>
              <w:t>互聯網服務供應商</w:t>
            </w:r>
            <w:r w:rsidR="006B77E4" w:rsidRPr="002729E3">
              <w:rPr>
                <w:rFonts w:ascii="新細明體" w:eastAsia="新細明體" w:hAnsi="新細明體" w:cstheme="majorHAnsi"/>
                <w:lang w:val="en-GB" w:eastAsia="zh-TW"/>
              </w:rPr>
              <w:t>，以確保公共互聯網存取與內部網路完全隔離。</w:t>
            </w:r>
          </w:p>
          <w:p w14:paraId="2FF2C36F" w14:textId="62C8EFF2" w:rsidR="00B23DF2" w:rsidRPr="002729E3" w:rsidRDefault="00152F83" w:rsidP="006B7342">
            <w:pPr>
              <w:pStyle w:val="ListParagraph"/>
              <w:numPr>
                <w:ilvl w:val="0"/>
                <w:numId w:val="10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729E3">
              <w:rPr>
                <w:rFonts w:ascii="新細明體" w:eastAsia="新細明體" w:hAnsi="新細明體" w:cstheme="majorHAnsi"/>
                <w:lang w:val="en-GB" w:eastAsia="zh-TW"/>
              </w:rPr>
              <w:t>為教師與</w:t>
            </w:r>
            <w:r w:rsidR="006C330D" w:rsidRPr="002729E3">
              <w:rPr>
                <w:rFonts w:ascii="新細明體" w:eastAsia="新細明體" w:hAnsi="新細明體" w:cstheme="majorHAnsi"/>
                <w:lang w:val="en-GB" w:eastAsia="zh-TW"/>
              </w:rPr>
              <w:t>行政人員</w:t>
            </w:r>
            <w:r w:rsidR="00454CA8" w:rsidRPr="002729E3">
              <w:rPr>
                <w:rFonts w:ascii="新細明體" w:eastAsia="新細明體" w:hAnsi="新細明體" w:cstheme="majorHAnsi"/>
                <w:lang w:val="en-GB" w:eastAsia="zh-TW"/>
              </w:rPr>
              <w:t>設置</w:t>
            </w:r>
            <w:r w:rsidRPr="002729E3">
              <w:rPr>
                <w:rFonts w:ascii="新細明體" w:eastAsia="新細明體" w:hAnsi="新細明體" w:cstheme="majorHAnsi"/>
                <w:lang w:val="en-GB" w:eastAsia="zh-TW"/>
              </w:rPr>
              <w:t>不同的存取點</w:t>
            </w:r>
            <w:r w:rsidR="006C330D" w:rsidRPr="002729E3">
              <w:rPr>
                <w:rFonts w:ascii="新細明體" w:eastAsia="新細明體" w:hAnsi="新細明體" w:cstheme="majorHAnsi"/>
                <w:lang w:val="en-GB" w:eastAsia="zh-TW"/>
              </w:rPr>
              <w:t>，因為他們對內部資源的存取需求不同。</w:t>
            </w:r>
          </w:p>
          <w:p w14:paraId="11314743" w14:textId="62D29731" w:rsidR="003833B7" w:rsidRPr="005544CC" w:rsidRDefault="003833B7" w:rsidP="003833B7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13724269" w14:textId="3655A540" w:rsidR="00FE6333" w:rsidRPr="005544CC" w:rsidRDefault="00FE6333" w:rsidP="00FE6333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6" w:name="_Toc230129225"/>
      <w:r w:rsidRPr="005544CC">
        <w:rPr>
          <w:rFonts w:ascii="新細明體" w:eastAsia="新細明體" w:hAnsi="新細明體" w:cstheme="majorHAnsi"/>
          <w:lang w:val="en-GB"/>
        </w:rPr>
        <w:lastRenderedPageBreak/>
        <w:t>驗證</w:t>
      </w:r>
      <w:bookmarkEnd w:id="16"/>
    </w:p>
    <w:p w14:paraId="3F5DC091" w14:textId="73D87117" w:rsidR="00BA015F" w:rsidRPr="005544CC" w:rsidRDefault="00BA015F" w:rsidP="00BA015F">
      <w:pPr>
        <w:rPr>
          <w:rFonts w:ascii="新細明體" w:eastAsia="新細明體" w:hAnsi="新細明體"/>
          <w:lang w:val="en-GB" w:eastAsia="zh-TW"/>
        </w:rPr>
      </w:pPr>
      <w:r w:rsidRPr="005544CC">
        <w:rPr>
          <w:rFonts w:ascii="新細明體" w:eastAsia="新細明體" w:hAnsi="新細明體"/>
          <w:lang w:val="en-GB" w:eastAsia="zh-TW"/>
        </w:rPr>
        <w:t>本節概述驗證網路安全性的措施，應定期執行（例如每年一次）。</w:t>
      </w:r>
    </w:p>
    <w:p w14:paraId="0EB14937" w14:textId="6081F5CA" w:rsidR="00FE6333" w:rsidRPr="005544CC" w:rsidRDefault="00FE6333" w:rsidP="00FE6333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7" w:name="_Toc230129226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埠</w:t>
      </w:r>
      <w:proofErr w:type="gramStart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掃</w:t>
      </w:r>
      <w:proofErr w:type="gramEnd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描</w:t>
      </w:r>
      <w:bookmarkEnd w:id="17"/>
    </w:p>
    <w:p w14:paraId="425288F7" w14:textId="78D42CBA" w:rsidR="00FE6333" w:rsidRPr="00C4754B" w:rsidRDefault="00FE6333" w:rsidP="00FE6333">
      <w:pPr>
        <w:rPr>
          <w:rFonts w:ascii="新細明體" w:eastAsia="新細明體" w:hAnsi="新細明體" w:cstheme="majorHAnsi"/>
          <w:lang w:val="en-GB" w:eastAsia="zh-TW"/>
        </w:rPr>
      </w:pPr>
      <w:r w:rsidRPr="00C4754B">
        <w:rPr>
          <w:rFonts w:ascii="新細明體" w:eastAsia="新細明體" w:hAnsi="新細明體" w:cstheme="majorHAnsi"/>
          <w:lang w:val="en-GB" w:eastAsia="zh-TW"/>
        </w:rPr>
        <w:t>使用</w:t>
      </w:r>
      <w:proofErr w:type="gramStart"/>
      <w:r w:rsidRPr="00C4754B">
        <w:rPr>
          <w:rFonts w:ascii="新細明體" w:eastAsia="新細明體" w:hAnsi="新細明體" w:cstheme="majorHAnsi"/>
          <w:lang w:val="en-GB" w:eastAsia="zh-TW"/>
        </w:rPr>
        <w:t>埠</w:t>
      </w:r>
      <w:proofErr w:type="gramEnd"/>
      <w:r w:rsidRPr="00C4754B">
        <w:rPr>
          <w:rFonts w:ascii="新細明體" w:eastAsia="新細明體" w:hAnsi="新細明體" w:cstheme="majorHAnsi"/>
          <w:lang w:val="en-GB" w:eastAsia="zh-TW"/>
        </w:rPr>
        <w:t>掃描工具來驗證存取</w:t>
      </w:r>
      <w:r w:rsidR="00ED1ED8" w:rsidRPr="00C4754B">
        <w:rPr>
          <w:rFonts w:ascii="新細明體" w:eastAsia="新細明體" w:hAnsi="新細明體" w:cstheme="majorHAnsi"/>
          <w:lang w:val="en-GB" w:eastAsia="zh-TW"/>
        </w:rPr>
        <w:t>控制的實施</w:t>
      </w:r>
      <w:r w:rsidRPr="00C4754B">
        <w:rPr>
          <w:rFonts w:ascii="新細明體" w:eastAsia="新細明體" w:hAnsi="新細明體" w:cstheme="majorHAnsi"/>
          <w:lang w:val="en-GB" w:eastAsia="zh-TW"/>
        </w:rPr>
        <w:t>情況</w:t>
      </w:r>
      <w:r w:rsidR="00ED1ED8" w:rsidRPr="00C4754B">
        <w:rPr>
          <w:rFonts w:ascii="新細明體" w:eastAsia="新細明體" w:hAnsi="新細明體" w:cstheme="majorHAnsi"/>
          <w:lang w:val="en-GB" w:eastAsia="zh-TW"/>
        </w:rPr>
        <w:t>。</w:t>
      </w:r>
      <w:r w:rsidR="00BA015F" w:rsidRPr="00C4754B">
        <w:rPr>
          <w:rFonts w:ascii="新細明體" w:eastAsia="新細明體" w:hAnsi="新細明體" w:cstheme="majorHAnsi"/>
          <w:lang w:val="en-GB" w:eastAsia="zh-TW"/>
        </w:rPr>
        <w:t>在不同的子網中</w:t>
      </w:r>
      <w:r w:rsidR="00ED1ED8" w:rsidRPr="00C4754B">
        <w:rPr>
          <w:rFonts w:ascii="新細明體" w:eastAsia="新細明體" w:hAnsi="新細明體" w:cstheme="majorHAnsi"/>
          <w:lang w:val="en-GB" w:eastAsia="zh-TW"/>
        </w:rPr>
        <w:t>執行</w:t>
      </w:r>
      <w:proofErr w:type="gramStart"/>
      <w:r w:rsidR="00ED1ED8" w:rsidRPr="00C4754B">
        <w:rPr>
          <w:rFonts w:ascii="新細明體" w:eastAsia="新細明體" w:hAnsi="新細明體" w:cstheme="majorHAnsi"/>
          <w:lang w:val="en-GB" w:eastAsia="zh-TW"/>
        </w:rPr>
        <w:t>埠</w:t>
      </w:r>
      <w:proofErr w:type="gramEnd"/>
      <w:r w:rsidR="00BA015F" w:rsidRPr="00C4754B">
        <w:rPr>
          <w:rFonts w:ascii="新細明體" w:eastAsia="新細明體" w:hAnsi="新細明體" w:cstheme="majorHAnsi"/>
          <w:lang w:val="en-GB" w:eastAsia="zh-TW"/>
        </w:rPr>
        <w:t>掃描</w:t>
      </w:r>
      <w:r w:rsidR="00934C55" w:rsidRPr="00C4754B">
        <w:rPr>
          <w:rFonts w:ascii="新細明體" w:eastAsia="新細明體" w:hAnsi="新細明體" w:cstheme="majorHAnsi"/>
          <w:lang w:val="en-GB" w:eastAsia="zh-TW"/>
        </w:rPr>
        <w:t>，並將報告與</w:t>
      </w:r>
      <w:r w:rsidR="008722C4" w:rsidRPr="00C4754B">
        <w:rPr>
          <w:rFonts w:ascii="新細明體" w:eastAsia="新細明體" w:hAnsi="新細明體" w:cstheme="majorHAnsi"/>
          <w:lang w:val="en-GB" w:eastAsia="zh-TW"/>
        </w:rPr>
        <w:t>存取控制圖</w:t>
      </w:r>
      <w:r w:rsidR="00934C55" w:rsidRPr="00C4754B">
        <w:rPr>
          <w:rFonts w:ascii="新細明體" w:eastAsia="新細明體" w:hAnsi="新細明體" w:cstheme="majorHAnsi"/>
          <w:lang w:val="en-GB" w:eastAsia="zh-TW"/>
        </w:rPr>
        <w:t>進行交叉比對</w:t>
      </w:r>
      <w:r w:rsidR="008722C4" w:rsidRPr="00C4754B">
        <w:rPr>
          <w:rFonts w:ascii="新細明體" w:eastAsia="新細明體" w:hAnsi="新細明體" w:cstheme="majorHAnsi"/>
          <w:lang w:val="en-GB" w:eastAsia="zh-TW"/>
        </w:rPr>
        <w:t>（參見第 2.3 節）。</w:t>
      </w:r>
    </w:p>
    <w:p w14:paraId="616312AB" w14:textId="4932829C" w:rsidR="00611073" w:rsidRPr="00C4754B" w:rsidRDefault="00611073" w:rsidP="00FE6333">
      <w:pPr>
        <w:rPr>
          <w:rFonts w:ascii="新細明體" w:eastAsia="新細明體" w:hAnsi="新細明體" w:cstheme="majorHAnsi"/>
          <w:lang w:val="en-GB" w:eastAsia="zh-TW"/>
        </w:rPr>
      </w:pPr>
      <w:r w:rsidRPr="00C4754B">
        <w:rPr>
          <w:rFonts w:ascii="新細明體" w:eastAsia="新細明體" w:hAnsi="新細明體" w:cstheme="majorHAnsi"/>
          <w:lang w:val="en-GB" w:eastAsia="zh-TW"/>
        </w:rPr>
        <w:t>如有任何不一致之處，請檢視防火牆規則。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0C2D01" w:rsidRPr="005544CC" w14:paraId="73519508" w14:textId="77777777" w:rsidTr="00C24DAB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68FD90E7" w14:textId="77777777" w:rsidR="000C2D01" w:rsidRPr="005544CC" w:rsidRDefault="000C2D01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62ACDD09" w14:textId="77777777" w:rsidR="000C2D01" w:rsidRPr="005544CC" w:rsidRDefault="000C2D01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1CA88A6C" w14:textId="77777777" w:rsidR="000C2D01" w:rsidRPr="005544CC" w:rsidRDefault="000C2D01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52BABFA" w14:textId="75760D74" w:rsidR="000C2D01" w:rsidRPr="00C4754B" w:rsidRDefault="000C2D01" w:rsidP="00C24DAB">
            <w:pPr>
              <w:pStyle w:val="ListParagraph"/>
              <w:numPr>
                <w:ilvl w:val="0"/>
                <w:numId w:val="10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C4754B">
              <w:rPr>
                <w:rFonts w:ascii="新細明體" w:eastAsia="新細明體" w:hAnsi="新細明體" w:cstheme="majorHAnsi"/>
                <w:lang w:val="en-GB" w:eastAsia="zh-TW"/>
              </w:rPr>
              <w:t xml:space="preserve">使用 </w:t>
            </w:r>
            <w:proofErr w:type="spellStart"/>
            <w:r w:rsidRPr="00C4754B">
              <w:rPr>
                <w:rFonts w:ascii="新細明體" w:eastAsia="新細明體" w:hAnsi="新細明體" w:cstheme="majorHAnsi"/>
                <w:lang w:val="en-GB" w:eastAsia="zh-TW"/>
              </w:rPr>
              <w:t>nmap</w:t>
            </w:r>
            <w:proofErr w:type="spellEnd"/>
            <w:r w:rsidR="00AF2C8C" w:rsidRPr="00C4754B">
              <w:rPr>
                <w:rFonts w:ascii="新細明體" w:eastAsia="新細明體" w:hAnsi="新細明體" w:cstheme="majorHAnsi"/>
                <w:lang w:val="en-GB" w:eastAsia="zh-TW"/>
              </w:rPr>
              <w:t xml:space="preserve"> 掃描開放埠。使用 -p 0-65535 參數掃描所有開放埠。</w:t>
            </w:r>
          </w:p>
          <w:p w14:paraId="37EDC315" w14:textId="747BB196" w:rsidR="0053751B" w:rsidRPr="00C4754B" w:rsidRDefault="0053751B" w:rsidP="00C24DAB">
            <w:pPr>
              <w:pStyle w:val="ListParagraph"/>
              <w:numPr>
                <w:ilvl w:val="0"/>
                <w:numId w:val="10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C4754B">
              <w:rPr>
                <w:rFonts w:ascii="新細明體" w:eastAsia="新細明體" w:hAnsi="新細明體" w:cstheme="majorHAnsi"/>
                <w:lang w:val="en-GB" w:eastAsia="zh-TW"/>
              </w:rPr>
              <w:t>預期僅會看到防火牆</w:t>
            </w:r>
            <w:r w:rsidR="000E03F6" w:rsidRPr="00C4754B">
              <w:rPr>
                <w:rFonts w:ascii="新細明體" w:eastAsia="新細明體" w:hAnsi="新細明體" w:cstheme="majorHAnsi"/>
                <w:lang w:val="en-GB" w:eastAsia="zh-TW"/>
              </w:rPr>
              <w:t>規則</w:t>
            </w:r>
            <w:r w:rsidRPr="00C4754B">
              <w:rPr>
                <w:rFonts w:ascii="新細明體" w:eastAsia="新細明體" w:hAnsi="新細明體" w:cstheme="majorHAnsi"/>
                <w:lang w:val="en-GB" w:eastAsia="zh-TW"/>
              </w:rPr>
              <w:t>中允許的埠號</w:t>
            </w:r>
            <w:r w:rsidR="000E03F6" w:rsidRPr="00C4754B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17715EE1" w14:textId="77777777" w:rsidR="000C2D01" w:rsidRPr="005544CC" w:rsidRDefault="000C2D01" w:rsidP="00C24DAB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28D9DFE5" w14:textId="77777777" w:rsidR="00B23DF2" w:rsidRPr="005544CC" w:rsidRDefault="00B23DF2" w:rsidP="005A367C">
      <w:pPr>
        <w:rPr>
          <w:rFonts w:ascii="新細明體" w:eastAsia="新細明體" w:hAnsi="新細明體"/>
          <w:lang w:eastAsia="zh-TW"/>
        </w:rPr>
      </w:pPr>
    </w:p>
    <w:p w14:paraId="50078B42" w14:textId="383D5472" w:rsidR="00467671" w:rsidRPr="005544CC" w:rsidRDefault="00467671" w:rsidP="00467671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8" w:name="_Toc230129227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漏洞</w:t>
      </w:r>
      <w:proofErr w:type="gramStart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掃</w:t>
      </w:r>
      <w:proofErr w:type="gramEnd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描</w:t>
      </w:r>
      <w:bookmarkEnd w:id="18"/>
    </w:p>
    <w:p w14:paraId="4C763F36" w14:textId="2E00EA03" w:rsidR="00467671" w:rsidRPr="00C4754B" w:rsidRDefault="00467671" w:rsidP="00467671">
      <w:pPr>
        <w:rPr>
          <w:rFonts w:ascii="新細明體" w:eastAsia="新細明體" w:hAnsi="新細明體" w:cstheme="majorHAnsi"/>
          <w:lang w:val="en-GB" w:eastAsia="zh-TW"/>
        </w:rPr>
      </w:pPr>
      <w:r w:rsidRPr="00C4754B">
        <w:rPr>
          <w:rFonts w:ascii="新細明體" w:eastAsia="新細明體" w:hAnsi="新細明體" w:cstheme="majorHAnsi"/>
          <w:lang w:val="en-GB" w:eastAsia="zh-TW"/>
        </w:rPr>
        <w:t>使用</w:t>
      </w:r>
      <w:r w:rsidR="005869BA" w:rsidRPr="00C4754B">
        <w:rPr>
          <w:rFonts w:ascii="新細明體" w:eastAsia="新細明體" w:hAnsi="新細明體" w:cstheme="majorHAnsi"/>
          <w:lang w:val="en-GB" w:eastAsia="zh-TW"/>
        </w:rPr>
        <w:t>漏洞掃描</w:t>
      </w:r>
      <w:r w:rsidR="00E8779C" w:rsidRPr="00C4754B">
        <w:rPr>
          <w:rFonts w:ascii="新細明體" w:eastAsia="新細明體" w:hAnsi="新細明體" w:cstheme="majorHAnsi"/>
          <w:lang w:val="en-GB" w:eastAsia="zh-TW"/>
        </w:rPr>
        <w:t>工具，找出</w:t>
      </w:r>
      <w:r w:rsidR="00BF181E" w:rsidRPr="00C4754B">
        <w:rPr>
          <w:rFonts w:ascii="新細明體" w:eastAsia="新細明體" w:hAnsi="新細明體" w:cstheme="majorHAnsi"/>
          <w:lang w:val="en-GB" w:eastAsia="zh-TW"/>
        </w:rPr>
        <w:t>運行中服務因缺少修補程式所導致的</w:t>
      </w:r>
      <w:r w:rsidR="00E8779C" w:rsidRPr="00C4754B">
        <w:rPr>
          <w:rFonts w:ascii="新細明體" w:eastAsia="新細明體" w:hAnsi="新細明體" w:cstheme="majorHAnsi"/>
          <w:lang w:val="en-GB" w:eastAsia="zh-TW"/>
        </w:rPr>
        <w:t>任何</w:t>
      </w:r>
      <w:r w:rsidR="00BF181E" w:rsidRPr="00C4754B">
        <w:rPr>
          <w:rFonts w:ascii="新細明體" w:eastAsia="新細明體" w:hAnsi="新細明體" w:cstheme="majorHAnsi"/>
          <w:lang w:val="en-GB" w:eastAsia="zh-TW"/>
        </w:rPr>
        <w:t>漏洞。</w:t>
      </w:r>
      <w:r w:rsidR="007A201A" w:rsidRPr="00C4754B">
        <w:rPr>
          <w:rFonts w:ascii="新細明體" w:eastAsia="新細明體" w:hAnsi="新細明體" w:cstheme="majorHAnsi"/>
          <w:lang w:val="en-GB" w:eastAsia="zh-TW"/>
        </w:rPr>
        <w:t>檢視報告，若漏洞適用於</w:t>
      </w:r>
      <w:r w:rsidR="00ED25A3" w:rsidRPr="00C4754B">
        <w:rPr>
          <w:rFonts w:ascii="新細明體" w:eastAsia="新細明體" w:hAnsi="新細明體" w:cstheme="majorHAnsi"/>
          <w:lang w:val="en-GB" w:eastAsia="zh-TW"/>
        </w:rPr>
        <w:t>伺服器/網路設定</w:t>
      </w:r>
      <w:r w:rsidR="007A201A" w:rsidRPr="00C4754B">
        <w:rPr>
          <w:rFonts w:ascii="新細明體" w:eastAsia="新細明體" w:hAnsi="新細明體" w:cstheme="majorHAnsi"/>
          <w:lang w:val="en-GB" w:eastAsia="zh-TW"/>
        </w:rPr>
        <w:t>，請套用相關修補程式</w:t>
      </w:r>
      <w:r w:rsidR="00ED25A3" w:rsidRPr="00C4754B">
        <w:rPr>
          <w:rFonts w:ascii="新細明體" w:eastAsia="新細明體" w:hAnsi="新細明體" w:cstheme="majorHAnsi"/>
          <w:lang w:val="en-GB" w:eastAsia="zh-TW"/>
        </w:rPr>
        <w:t>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2B0F0D" w:rsidRPr="005544CC" w14:paraId="5A2CFB7F" w14:textId="77777777" w:rsidTr="00C24DAB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053425A6" w14:textId="77777777" w:rsidR="002B0F0D" w:rsidRPr="005544CC" w:rsidRDefault="002B0F0D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3C950AC6" w14:textId="77777777" w:rsidR="002B0F0D" w:rsidRPr="005544CC" w:rsidRDefault="002B0F0D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3CCB33FC" w14:textId="77777777" w:rsidR="002B0F0D" w:rsidRPr="005544CC" w:rsidRDefault="002B0F0D" w:rsidP="00C24DA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5A960D28" w14:textId="778335C0" w:rsidR="002B0F0D" w:rsidRPr="00C4754B" w:rsidRDefault="00A45C32" w:rsidP="00C24DAB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C4754B">
              <w:rPr>
                <w:rFonts w:ascii="新細明體" w:eastAsia="新細明體" w:hAnsi="新細明體" w:cstheme="majorHAnsi"/>
                <w:lang w:val="en-GB" w:eastAsia="zh-TW"/>
              </w:rPr>
              <w:t>將掃描器置於具備完整網路存取權限的子網中</w:t>
            </w:r>
            <w:r w:rsidR="005A2A04" w:rsidRPr="00C4754B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  <w:r w:rsidR="002E6717" w:rsidRPr="00C4754B">
              <w:rPr>
                <w:rFonts w:ascii="新細明體" w:eastAsia="新細明體" w:hAnsi="新細明體" w:cstheme="majorHAnsi"/>
                <w:lang w:val="en-GB" w:eastAsia="zh-TW"/>
              </w:rPr>
              <w:t>防火牆</w:t>
            </w:r>
            <w:r w:rsidR="005A2A04" w:rsidRPr="00C4754B">
              <w:rPr>
                <w:rFonts w:ascii="新細明體" w:eastAsia="新細明體" w:hAnsi="新細明體" w:cstheme="majorHAnsi"/>
                <w:lang w:val="en-GB" w:eastAsia="zh-TW"/>
              </w:rPr>
              <w:t>會</w:t>
            </w:r>
            <w:r w:rsidR="006F078F" w:rsidRPr="00C4754B">
              <w:rPr>
                <w:rFonts w:ascii="新細明體" w:eastAsia="新細明體" w:hAnsi="新細明體" w:cstheme="majorHAnsi"/>
                <w:lang w:val="en-GB" w:eastAsia="zh-TW"/>
              </w:rPr>
              <w:t>因掃描範圍受限而</w:t>
            </w:r>
            <w:r w:rsidR="005A2A04" w:rsidRPr="00C4754B">
              <w:rPr>
                <w:rFonts w:ascii="新細明體" w:eastAsia="新細明體" w:hAnsi="新細明體" w:cstheme="majorHAnsi"/>
                <w:lang w:val="en-GB" w:eastAsia="zh-TW"/>
              </w:rPr>
              <w:t>影響掃描準確性</w:t>
            </w:r>
            <w:r w:rsidR="006F078F" w:rsidRPr="00C4754B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4983A3BA" w14:textId="77777777" w:rsidR="002B0F0D" w:rsidRPr="005544CC" w:rsidRDefault="002B0F0D" w:rsidP="00C24DAB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4A174E83" w14:textId="77777777" w:rsidR="00ED25A3" w:rsidRPr="005544CC" w:rsidRDefault="00ED25A3" w:rsidP="00467671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1D39DE08" w14:textId="31C986CB" w:rsidR="00EC625E" w:rsidRPr="005544CC" w:rsidRDefault="00EC625E">
      <w:pPr>
        <w:rPr>
          <w:rFonts w:ascii="新細明體" w:eastAsia="新細明體" w:hAnsi="新細明體"/>
          <w:lang w:val="en-GB" w:eastAsia="zh-TW"/>
        </w:rPr>
      </w:pPr>
      <w:r w:rsidRPr="005544CC">
        <w:rPr>
          <w:rFonts w:ascii="新細明體" w:eastAsia="新細明體" w:hAnsi="新細明體"/>
          <w:lang w:val="en-GB" w:eastAsia="zh-TW"/>
        </w:rPr>
        <w:br w:type="page"/>
      </w:r>
    </w:p>
    <w:p w14:paraId="3DDF80F8" w14:textId="3733228E" w:rsidR="00A31B6B" w:rsidRPr="005544CC" w:rsidRDefault="00A31B6B" w:rsidP="00916764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9" w:name="_Toc230129228"/>
      <w:r w:rsidRPr="005544CC">
        <w:rPr>
          <w:rFonts w:ascii="新細明體" w:eastAsia="新細明體" w:hAnsi="新細明體" w:cstheme="majorHAnsi"/>
          <w:lang w:val="en-GB"/>
        </w:rPr>
        <w:lastRenderedPageBreak/>
        <w:t>檢視與改善</w:t>
      </w:r>
      <w:bookmarkEnd w:id="19"/>
    </w:p>
    <w:p w14:paraId="7ECEF93C" w14:textId="03301960" w:rsidR="00A31B6B" w:rsidRPr="005544CC" w:rsidRDefault="00A31B6B" w:rsidP="1AE8B7A8">
      <w:pPr>
        <w:rPr>
          <w:rFonts w:ascii="新細明體" w:eastAsia="新細明體" w:hAnsi="新細明體" w:cstheme="majorHAnsi"/>
          <w:lang w:val="en-GB"/>
        </w:rPr>
      </w:pPr>
    </w:p>
    <w:p w14:paraId="653C6A4E" w14:textId="234AC576" w:rsidR="00A31B6B" w:rsidRPr="005544CC" w:rsidRDefault="00A31B6B" w:rsidP="00916764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20" w:name="_Toc230129229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定期政策檢討</w:t>
      </w:r>
      <w:bookmarkEnd w:id="20"/>
    </w:p>
    <w:p w14:paraId="59C727BF" w14:textId="6572874F" w:rsidR="00A31B6B" w:rsidRPr="00C4754B" w:rsidRDefault="00A31B6B" w:rsidP="00A31B6B">
      <w:pPr>
        <w:rPr>
          <w:rStyle w:val="Strong"/>
          <w:rFonts w:ascii="新細明體" w:eastAsia="新細明體" w:hAnsi="新細明體" w:cstheme="majorHAnsi"/>
          <w:sz w:val="22"/>
          <w:lang w:eastAsia="zh-TW"/>
        </w:rPr>
      </w:pPr>
      <w:r w:rsidRPr="00C4754B">
        <w:rPr>
          <w:rFonts w:ascii="新細明體" w:eastAsia="新細明體" w:hAnsi="新細明體" w:cstheme="majorHAnsi"/>
          <w:lang w:val="en-GB" w:eastAsia="zh-TW"/>
        </w:rPr>
        <w:t xml:space="preserve">設定提醒，至少每年一次，或在資訊科技系統有所變更時，檢視貴校的資料處理與標籤標準。邀請資訊科技人員及教學／行政同仁共同參與，以蒐集有用的回饋意見。 </w:t>
      </w:r>
    </w:p>
    <w:p w14:paraId="484CBC6D" w14:textId="41C3D474" w:rsidR="00A31B6B" w:rsidRPr="005544CC" w:rsidRDefault="00A31B6B" w:rsidP="00EC625E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21" w:name="_Toc230129230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因</w:t>
      </w:r>
      <w:proofErr w:type="gramStart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應</w:t>
      </w:r>
      <w:proofErr w:type="gramEnd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新威脅與技術</w:t>
      </w:r>
      <w:bookmarkEnd w:id="21"/>
    </w:p>
    <w:p w14:paraId="42E58CF8" w14:textId="77777777" w:rsidR="00A31B6B" w:rsidRPr="00C4754B" w:rsidRDefault="00A31B6B" w:rsidP="00A31B6B">
      <w:pPr>
        <w:rPr>
          <w:rFonts w:ascii="新細明體" w:eastAsia="新細明體" w:hAnsi="新細明體" w:cstheme="majorHAnsi"/>
          <w:lang w:val="en-GB" w:eastAsia="zh-TW"/>
        </w:rPr>
      </w:pPr>
      <w:r w:rsidRPr="00C4754B">
        <w:rPr>
          <w:rFonts w:ascii="新細明體" w:eastAsia="新細明體" w:hAnsi="新細明體" w:cstheme="majorHAnsi"/>
          <w:lang w:val="en-GB" w:eastAsia="zh-TW"/>
        </w:rPr>
        <w:t>隨時掌握可能影響學校的新型網路威脅，例如網路釣魚詐騙或密碼外</w:t>
      </w:r>
      <w:proofErr w:type="gramStart"/>
      <w:r w:rsidRPr="00C4754B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C4754B">
        <w:rPr>
          <w:rFonts w:ascii="新細明體" w:eastAsia="新細明體" w:hAnsi="新細明體" w:cstheme="majorHAnsi"/>
          <w:lang w:val="en-GB" w:eastAsia="zh-TW"/>
        </w:rPr>
        <w:t>。同時，也應留意可能提供更佳密碼保護方式的新技術或軟體更新，例如雙因素驗證。</w:t>
      </w:r>
    </w:p>
    <w:p w14:paraId="7B5DEB18" w14:textId="2522A8C3" w:rsidR="00A31B6B" w:rsidRPr="005544CC" w:rsidRDefault="00A31B6B" w:rsidP="00EC625E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22" w:name="_Toc230129231"/>
      <w:r w:rsidRPr="005544CC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持續改進</w:t>
      </w:r>
      <w:bookmarkEnd w:id="22"/>
    </w:p>
    <w:p w14:paraId="6E411220" w14:textId="0A3CAAC4" w:rsidR="00585F57" w:rsidRPr="00C4754B" w:rsidRDefault="00A31B6B" w:rsidP="00585F57">
      <w:pPr>
        <w:rPr>
          <w:rFonts w:ascii="新細明體" w:eastAsia="新細明體" w:hAnsi="新細明體" w:cstheme="majorHAnsi"/>
          <w:lang w:val="en-GB" w:eastAsia="zh-TW"/>
        </w:rPr>
      </w:pPr>
      <w:r w:rsidRPr="00C4754B">
        <w:rPr>
          <w:rFonts w:ascii="新細明體" w:eastAsia="新細明體" w:hAnsi="新細明體" w:cstheme="majorHAnsi"/>
          <w:lang w:val="en-GB" w:eastAsia="zh-TW"/>
        </w:rPr>
        <w:t>每次檢討後，請視需要更新密碼政策。將任何變更清楚地告知教職員與學生，並提供簡易的操作指引或舉辦工作坊，協助所有人遵循新規則。</w:t>
      </w:r>
    </w:p>
    <w:p w14:paraId="32EB84AA" w14:textId="4A710E5E" w:rsidR="00CC1BD9" w:rsidRPr="005544CC" w:rsidRDefault="00A72553" w:rsidP="00585F57">
      <w:pPr>
        <w:pStyle w:val="Heading1"/>
        <w:rPr>
          <w:rFonts w:ascii="新細明體" w:eastAsia="新細明體" w:hAnsi="新細明體"/>
        </w:rPr>
      </w:pPr>
      <w:r w:rsidRPr="005544CC">
        <w:rPr>
          <w:rFonts w:ascii="新細明體" w:eastAsia="新細明體" w:hAnsi="新細明體"/>
          <w:lang w:eastAsia="zh-TW"/>
        </w:rPr>
        <w:br w:type="page"/>
      </w:r>
      <w:bookmarkStart w:id="23" w:name="_Toc230129232"/>
      <w:r w:rsidR="003D59F1" w:rsidRPr="005544CC">
        <w:rPr>
          <w:rFonts w:ascii="新細明體" w:eastAsia="新細明體" w:hAnsi="新細明體"/>
        </w:rPr>
        <w:lastRenderedPageBreak/>
        <w:t>附錄</w:t>
      </w:r>
      <w:bookmarkEnd w:id="23"/>
    </w:p>
    <w:p w14:paraId="1702C63B" w14:textId="3EEA9089" w:rsidR="00B66827" w:rsidRPr="005544CC" w:rsidRDefault="00163359" w:rsidP="007109E5">
      <w:pPr>
        <w:pStyle w:val="Heading2"/>
        <w:rPr>
          <w:rFonts w:ascii="新細明體" w:eastAsia="新細明體" w:hAnsi="新細明體"/>
        </w:rPr>
      </w:pPr>
      <w:bookmarkStart w:id="24" w:name="_Toc230129233"/>
      <w:r w:rsidRPr="005544CC">
        <w:rPr>
          <w:rFonts w:ascii="新細明體" w:eastAsia="新細明體" w:hAnsi="新細明體"/>
        </w:rPr>
        <w:t>術語</w:t>
      </w:r>
      <w:r w:rsidR="00B66827" w:rsidRPr="005544CC">
        <w:rPr>
          <w:rFonts w:ascii="新細明體" w:eastAsia="新細明體" w:hAnsi="新細明體"/>
        </w:rPr>
        <w:t>表</w:t>
      </w:r>
      <w:bookmarkEnd w:id="24"/>
    </w:p>
    <w:tbl>
      <w:tblPr>
        <w:tblStyle w:val="GridTable1Light"/>
        <w:tblW w:w="8932" w:type="dxa"/>
        <w:tblLook w:val="0620" w:firstRow="1" w:lastRow="0" w:firstColumn="0" w:lastColumn="0" w:noHBand="1" w:noVBand="1"/>
      </w:tblPr>
      <w:tblGrid>
        <w:gridCol w:w="2061"/>
        <w:gridCol w:w="6871"/>
      </w:tblGrid>
      <w:tr w:rsidR="00741065" w:rsidRPr="005544CC" w14:paraId="6804C23B" w14:textId="77777777" w:rsidTr="00281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2061" w:type="dxa"/>
            <w:noWrap/>
            <w:hideMark/>
          </w:tcPr>
          <w:p w14:paraId="276F7839" w14:textId="77777777" w:rsidR="00741065" w:rsidRPr="005544CC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7A63F6EC" w14:textId="77777777" w:rsidR="00741065" w:rsidRPr="005544CC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定義</w:t>
            </w:r>
          </w:p>
        </w:tc>
      </w:tr>
      <w:tr w:rsidR="002816AA" w:rsidRPr="005544CC" w14:paraId="04554293" w14:textId="77777777" w:rsidTr="00C4754B">
        <w:trPr>
          <w:trHeight w:val="288"/>
        </w:trPr>
        <w:tc>
          <w:tcPr>
            <w:tcW w:w="2061" w:type="dxa"/>
            <w:noWrap/>
          </w:tcPr>
          <w:p w14:paraId="7614041F" w14:textId="54B00843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存取控制清單 (ACL)</w:t>
            </w:r>
          </w:p>
        </w:tc>
        <w:tc>
          <w:tcPr>
            <w:tcW w:w="6871" w:type="dxa"/>
            <w:noWrap/>
          </w:tcPr>
          <w:p w14:paraId="78EF030F" w14:textId="0039DFAA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一套適用於防火牆和路由器等網路設備的</w:t>
            </w:r>
            <w:proofErr w:type="gramStart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規則集</w:t>
            </w:r>
            <w:proofErr w:type="gramEnd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，根據 IP 位址、連接埠和通訊協定等因素，指定允許或拒絕哪些流量。</w:t>
            </w:r>
          </w:p>
        </w:tc>
      </w:tr>
      <w:tr w:rsidR="002816AA" w:rsidRPr="005544CC" w14:paraId="14149E0E" w14:textId="77777777" w:rsidTr="00C4754B">
        <w:trPr>
          <w:trHeight w:val="288"/>
        </w:trPr>
        <w:tc>
          <w:tcPr>
            <w:tcW w:w="2061" w:type="dxa"/>
            <w:noWrap/>
          </w:tcPr>
          <w:p w14:paraId="5191D869" w14:textId="474630C2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應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用程式強化</w:t>
            </w:r>
          </w:p>
        </w:tc>
        <w:tc>
          <w:tcPr>
            <w:tcW w:w="6871" w:type="dxa"/>
            <w:noWrap/>
          </w:tcPr>
          <w:p w14:paraId="63281759" w14:textId="6AC95E90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透過套用安全性修補程式、停用不必要的預設功能，並遵循供應商的安全性建議（例如 CIS 指南），來強化應用程式安全性的過程。</w:t>
            </w:r>
          </w:p>
        </w:tc>
      </w:tr>
      <w:tr w:rsidR="002816AA" w:rsidRPr="005544CC" w14:paraId="016D630F" w14:textId="77777777" w:rsidTr="00C4754B">
        <w:trPr>
          <w:trHeight w:val="288"/>
        </w:trPr>
        <w:tc>
          <w:tcPr>
            <w:tcW w:w="2061" w:type="dxa"/>
            <w:noWrap/>
          </w:tcPr>
          <w:p w14:paraId="4BB146A2" w14:textId="4A3DAB9B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DHCP 預留</w:t>
            </w:r>
          </w:p>
        </w:tc>
        <w:tc>
          <w:tcPr>
            <w:tcW w:w="6871" w:type="dxa"/>
            <w:noWrap/>
          </w:tcPr>
          <w:p w14:paraId="6AEF827A" w14:textId="3AED255D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一種網路配置，指示 DHCP 伺服器根據特定裝置的 MAC 位址，始終為該裝置指派相同的特定 IP 位址。</w:t>
            </w:r>
          </w:p>
        </w:tc>
      </w:tr>
      <w:tr w:rsidR="002816AA" w:rsidRPr="005544CC" w14:paraId="7F9C8EFE" w14:textId="77777777" w:rsidTr="00C4754B">
        <w:trPr>
          <w:trHeight w:val="288"/>
        </w:trPr>
        <w:tc>
          <w:tcPr>
            <w:tcW w:w="2061" w:type="dxa"/>
            <w:noWrap/>
          </w:tcPr>
          <w:p w14:paraId="4CCE5869" w14:textId="36BF2246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DMZ（非軍事區）</w:t>
            </w:r>
          </w:p>
        </w:tc>
        <w:tc>
          <w:tcPr>
            <w:tcW w:w="6871" w:type="dxa"/>
            <w:noWrap/>
          </w:tcPr>
          <w:p w14:paraId="23228D89" w14:textId="5D92A7D4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位於內部網路與公共互聯網</w:t>
            </w:r>
            <w:proofErr w:type="gramStart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之間、</w:t>
            </w:r>
            <w:proofErr w:type="gramEnd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獨立且隔離的網路區段，用於主機如網頁伺服器等對外公開的服務，以保護內部網路。</w:t>
            </w:r>
          </w:p>
        </w:tc>
      </w:tr>
      <w:tr w:rsidR="002816AA" w:rsidRPr="005544CC" w14:paraId="624B7534" w14:textId="77777777" w:rsidTr="00C4754B">
        <w:trPr>
          <w:trHeight w:val="288"/>
        </w:trPr>
        <w:tc>
          <w:tcPr>
            <w:tcW w:w="2061" w:type="dxa"/>
            <w:noWrap/>
          </w:tcPr>
          <w:p w14:paraId="6C687116" w14:textId="5E3D4608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DNS 代理</w:t>
            </w:r>
          </w:p>
        </w:tc>
        <w:tc>
          <w:tcPr>
            <w:tcW w:w="6871" w:type="dxa"/>
            <w:noWrap/>
          </w:tcPr>
          <w:p w14:paraId="7DC74FC0" w14:textId="6FB48ED3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一種透過攔截 DNS 查詢，並在建立連線前阻擋對惡意或受限網域的請求，從而過濾網頁存取的工具。</w:t>
            </w:r>
          </w:p>
        </w:tc>
      </w:tr>
      <w:tr w:rsidR="002816AA" w:rsidRPr="005544CC" w14:paraId="568DE4F1" w14:textId="77777777" w:rsidTr="00C4754B">
        <w:trPr>
          <w:trHeight w:val="288"/>
        </w:trPr>
        <w:tc>
          <w:tcPr>
            <w:tcW w:w="2061" w:type="dxa"/>
            <w:noWrap/>
          </w:tcPr>
          <w:p w14:paraId="229FF81F" w14:textId="7CD82065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降級攻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擊</w:t>
            </w:r>
            <w:proofErr w:type="gramEnd"/>
          </w:p>
        </w:tc>
        <w:tc>
          <w:tcPr>
            <w:tcW w:w="6871" w:type="dxa"/>
            <w:noWrap/>
          </w:tcPr>
          <w:p w14:paraId="6DFE79A7" w14:textId="0A5FCAB1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一種攻擊手法，</w:t>
            </w:r>
            <w:proofErr w:type="gramStart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黑客迫使</w:t>
            </w:r>
            <w:proofErr w:type="gramEnd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系統放棄安全的連線（如 WPA3），轉而採用</w:t>
            </w:r>
            <w:proofErr w:type="gramStart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較舊且安全</w:t>
            </w:r>
            <w:proofErr w:type="gramEnd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性較低（如 WPA2）的連線方式，以便更容易進行攻擊。</w:t>
            </w:r>
          </w:p>
        </w:tc>
      </w:tr>
      <w:tr w:rsidR="002816AA" w:rsidRPr="005544CC" w14:paraId="10BCC49B" w14:textId="77777777" w:rsidTr="00C4754B">
        <w:trPr>
          <w:trHeight w:val="288"/>
        </w:trPr>
        <w:tc>
          <w:tcPr>
            <w:tcW w:w="2061" w:type="dxa"/>
            <w:noWrap/>
          </w:tcPr>
          <w:p w14:paraId="7D94EACC" w14:textId="17EF8F7E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系統強化</w:t>
            </w:r>
          </w:p>
        </w:tc>
        <w:tc>
          <w:tcPr>
            <w:tcW w:w="6871" w:type="dxa"/>
            <w:noWrap/>
          </w:tcPr>
          <w:p w14:paraId="55008A0C" w14:textId="5C60882C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透過縮小系統的攻擊面來強化系統安全性的過程，通常包括停用不必要的服務、變更預設密碼，以及套用安全的配置。</w:t>
            </w:r>
          </w:p>
        </w:tc>
      </w:tr>
      <w:tr w:rsidR="002816AA" w:rsidRPr="005544CC" w14:paraId="71A434C8" w14:textId="77777777" w:rsidTr="00C4754B">
        <w:trPr>
          <w:trHeight w:val="288"/>
        </w:trPr>
        <w:tc>
          <w:tcPr>
            <w:tcW w:w="2061" w:type="dxa"/>
            <w:noWrap/>
          </w:tcPr>
          <w:p w14:paraId="6DFEF2DC" w14:textId="7E54F10C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網絡入侵偵測系統 (IDS)</w:t>
            </w:r>
          </w:p>
        </w:tc>
        <w:tc>
          <w:tcPr>
            <w:tcW w:w="6871" w:type="dxa"/>
            <w:noWrap/>
          </w:tcPr>
          <w:p w14:paraId="68B7E39F" w14:textId="1BB05D3C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一種監控網路流量以偵測可疑活動或政策違規的系統，並在偵測到潛在威脅時發出警報。</w:t>
            </w:r>
          </w:p>
        </w:tc>
      </w:tr>
      <w:tr w:rsidR="002816AA" w:rsidRPr="005544CC" w14:paraId="34C003D9" w14:textId="77777777" w:rsidTr="00C4754B">
        <w:trPr>
          <w:trHeight w:val="288"/>
        </w:trPr>
        <w:tc>
          <w:tcPr>
            <w:tcW w:w="2061" w:type="dxa"/>
            <w:noWrap/>
          </w:tcPr>
          <w:p w14:paraId="7651AE25" w14:textId="57F594A5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IP 白名單</w:t>
            </w:r>
          </w:p>
        </w:tc>
        <w:tc>
          <w:tcPr>
            <w:tcW w:w="6871" w:type="dxa"/>
            <w:noWrap/>
          </w:tcPr>
          <w:p w14:paraId="3692B1E9" w14:textId="03547395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一種安全措施，將對系統或界面的存取權限限制在預先核准的 IP 位址清單內。</w:t>
            </w:r>
          </w:p>
        </w:tc>
      </w:tr>
      <w:tr w:rsidR="002816AA" w:rsidRPr="005544CC" w14:paraId="2597A3D5" w14:textId="77777777" w:rsidTr="00C4754B">
        <w:trPr>
          <w:trHeight w:val="288"/>
        </w:trPr>
        <w:tc>
          <w:tcPr>
            <w:tcW w:w="2061" w:type="dxa"/>
            <w:noWrap/>
          </w:tcPr>
          <w:p w14:paraId="4C896E1E" w14:textId="59E2D559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邏輯網路分割</w:t>
            </w:r>
          </w:p>
        </w:tc>
        <w:tc>
          <w:tcPr>
            <w:tcW w:w="6871" w:type="dxa"/>
            <w:noWrap/>
          </w:tcPr>
          <w:p w14:paraId="4F525BC6" w14:textId="6E1F9657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利用虛擬區域網路（VLAN）和防火牆規則等軟體控制措施，將網路劃分為較小且相互隔離的區段（子網）的做法。</w:t>
            </w:r>
          </w:p>
        </w:tc>
      </w:tr>
      <w:tr w:rsidR="002816AA" w:rsidRPr="005544CC" w14:paraId="7721E393" w14:textId="77777777" w:rsidTr="00C4754B">
        <w:trPr>
          <w:trHeight w:val="288"/>
        </w:trPr>
        <w:tc>
          <w:tcPr>
            <w:tcW w:w="2061" w:type="dxa"/>
            <w:noWrap/>
          </w:tcPr>
          <w:p w14:paraId="6FA70434" w14:textId="4CD784BC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MAC 與 IP 白名單</w:t>
            </w:r>
          </w:p>
        </w:tc>
        <w:tc>
          <w:tcPr>
            <w:tcW w:w="6871" w:type="dxa"/>
            <w:noWrap/>
          </w:tcPr>
          <w:p w14:paraId="75591FB2" w14:textId="030C0754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一種無線認證方法，僅允許具備預先核准 MAC 位址及對應靜態 IP 位址的裝置進行連線。</w:t>
            </w:r>
          </w:p>
        </w:tc>
      </w:tr>
      <w:tr w:rsidR="002816AA" w:rsidRPr="005544CC" w14:paraId="233C5872" w14:textId="77777777" w:rsidTr="00C4754B">
        <w:trPr>
          <w:trHeight w:val="288"/>
        </w:trPr>
        <w:tc>
          <w:tcPr>
            <w:tcW w:w="2061" w:type="dxa"/>
            <w:noWrap/>
          </w:tcPr>
          <w:p w14:paraId="1A9C4372" w14:textId="7F81CB9F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網路存取控制</w:t>
            </w:r>
          </w:p>
        </w:tc>
        <w:tc>
          <w:tcPr>
            <w:tcW w:w="6871" w:type="dxa"/>
            <w:noWrap/>
          </w:tcPr>
          <w:p w14:paraId="77D43684" w14:textId="316D961D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定義哪些使用者、裝置或群組可存取特定網路資源的政策與技術規則。</w:t>
            </w:r>
          </w:p>
        </w:tc>
      </w:tr>
      <w:tr w:rsidR="002816AA" w:rsidRPr="005544CC" w14:paraId="2D621429" w14:textId="77777777" w:rsidTr="00C4754B">
        <w:trPr>
          <w:trHeight w:val="288"/>
        </w:trPr>
        <w:tc>
          <w:tcPr>
            <w:tcW w:w="2061" w:type="dxa"/>
            <w:noWrap/>
          </w:tcPr>
          <w:p w14:paraId="6D952546" w14:textId="5424B0F9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網路拓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撲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圖</w:t>
            </w:r>
          </w:p>
        </w:tc>
        <w:tc>
          <w:tcPr>
            <w:tcW w:w="6871" w:type="dxa"/>
            <w:noWrap/>
          </w:tcPr>
          <w:p w14:paraId="0DC3D8D5" w14:textId="1EA62384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學校網路的視覺化呈現，顯示裝置之間的互連方式及其位置。</w:t>
            </w:r>
          </w:p>
        </w:tc>
      </w:tr>
      <w:tr w:rsidR="002816AA" w:rsidRPr="005544CC" w14:paraId="5F6C8931" w14:textId="77777777" w:rsidTr="00C4754B">
        <w:trPr>
          <w:trHeight w:val="288"/>
        </w:trPr>
        <w:tc>
          <w:tcPr>
            <w:tcW w:w="2061" w:type="dxa"/>
            <w:noWrap/>
          </w:tcPr>
          <w:p w14:paraId="7EB87E93" w14:textId="66AD375F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網路清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單</w:t>
            </w:r>
            <w:proofErr w:type="gramEnd"/>
          </w:p>
        </w:tc>
        <w:tc>
          <w:tcPr>
            <w:tcW w:w="6871" w:type="dxa"/>
            <w:noWrap/>
          </w:tcPr>
          <w:p w14:paraId="06DCCB36" w14:textId="1E322F1A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所有網路裝置與終端設備的完整記錄，包含其 IP 位址、配置，以及實體／邏輯佈局。</w:t>
            </w:r>
          </w:p>
        </w:tc>
      </w:tr>
      <w:tr w:rsidR="002816AA" w:rsidRPr="005544CC" w14:paraId="79C64A58" w14:textId="77777777" w:rsidTr="00C4754B">
        <w:trPr>
          <w:trHeight w:val="288"/>
        </w:trPr>
        <w:tc>
          <w:tcPr>
            <w:tcW w:w="2061" w:type="dxa"/>
            <w:noWrap/>
          </w:tcPr>
          <w:p w14:paraId="4962EBA3" w14:textId="0645A807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網路分段</w:t>
            </w:r>
          </w:p>
        </w:tc>
        <w:tc>
          <w:tcPr>
            <w:tcW w:w="6871" w:type="dxa"/>
            <w:noWrap/>
          </w:tcPr>
          <w:p w14:paraId="72F69BDC" w14:textId="394BD522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將網路劃分為較小且相互隔離的區段（子網）的作法，用以控制流量並限制潛在安全威脅的擴散。</w:t>
            </w:r>
          </w:p>
        </w:tc>
      </w:tr>
      <w:tr w:rsidR="002816AA" w:rsidRPr="005544CC" w14:paraId="67A2898C" w14:textId="77777777" w:rsidTr="00C4754B">
        <w:trPr>
          <w:trHeight w:val="288"/>
        </w:trPr>
        <w:tc>
          <w:tcPr>
            <w:tcW w:w="2061" w:type="dxa"/>
            <w:noWrap/>
          </w:tcPr>
          <w:p w14:paraId="285ECB99" w14:textId="2D3C42DC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網路監聽埠 / 鏡像埠</w:t>
            </w:r>
          </w:p>
        </w:tc>
        <w:tc>
          <w:tcPr>
            <w:tcW w:w="6871" w:type="dxa"/>
            <w:noWrap/>
          </w:tcPr>
          <w:p w14:paraId="57B576FC" w14:textId="7BDDACAA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一種應用於網路交換機的方法，用於將一個或多個埠的網路流量複製到指定的監控埠，使入侵偵測系統（IDS）能在不介入流量路徑的情況下進行流量分析。</w:t>
            </w:r>
          </w:p>
        </w:tc>
      </w:tr>
      <w:tr w:rsidR="002816AA" w:rsidRPr="005544CC" w14:paraId="152E48FA" w14:textId="77777777" w:rsidTr="00C4754B">
        <w:trPr>
          <w:trHeight w:val="288"/>
        </w:trPr>
        <w:tc>
          <w:tcPr>
            <w:tcW w:w="2061" w:type="dxa"/>
            <w:noWrap/>
          </w:tcPr>
          <w:p w14:paraId="12AF32DC" w14:textId="0235DF30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 xml:space="preserve">不可路由 IP 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位址</w:t>
            </w:r>
            <w:proofErr w:type="gramEnd"/>
          </w:p>
        </w:tc>
        <w:tc>
          <w:tcPr>
            <w:tcW w:w="6871" w:type="dxa"/>
            <w:noWrap/>
          </w:tcPr>
          <w:p w14:paraId="663EE043" w14:textId="67BFD76D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專門保留供內部網路使用的 IP 位址</w:t>
            </w:r>
            <w:proofErr w:type="gramStart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（</w:t>
            </w:r>
            <w:proofErr w:type="gramEnd"/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例如 192.168.x.x 範圍），這些位址無法直接從公共互聯網存取。</w:t>
            </w:r>
          </w:p>
        </w:tc>
      </w:tr>
      <w:tr w:rsidR="002816AA" w:rsidRPr="005544CC" w14:paraId="1217959B" w14:textId="77777777" w:rsidTr="00C4754B">
        <w:trPr>
          <w:trHeight w:val="288"/>
        </w:trPr>
        <w:tc>
          <w:tcPr>
            <w:tcW w:w="2061" w:type="dxa"/>
            <w:noWrap/>
          </w:tcPr>
          <w:p w14:paraId="12568D7B" w14:textId="45B86A22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物理網路隔離</w:t>
            </w:r>
          </w:p>
        </w:tc>
        <w:tc>
          <w:tcPr>
            <w:tcW w:w="6871" w:type="dxa"/>
            <w:noWrap/>
          </w:tcPr>
          <w:p w14:paraId="1D7E51DF" w14:textId="4ECC7CA8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透過物理上分離的硬件（例如不同的交換機、路由器，甚至不同的互聯網服務供應商）來隔離網路，以防止任何直接通訊。</w:t>
            </w:r>
          </w:p>
        </w:tc>
      </w:tr>
      <w:tr w:rsidR="002816AA" w:rsidRPr="005544CC" w14:paraId="217B2C19" w14:textId="77777777" w:rsidTr="00C4754B">
        <w:trPr>
          <w:trHeight w:val="288"/>
        </w:trPr>
        <w:tc>
          <w:tcPr>
            <w:tcW w:w="2061" w:type="dxa"/>
            <w:noWrap/>
          </w:tcPr>
          <w:p w14:paraId="26E1E86B" w14:textId="15D71EDD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lastRenderedPageBreak/>
              <w:t>埠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掃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描</w:t>
            </w:r>
          </w:p>
        </w:tc>
        <w:tc>
          <w:tcPr>
            <w:tcW w:w="6871" w:type="dxa"/>
            <w:noWrap/>
          </w:tcPr>
          <w:p w14:paraId="439E0D90" w14:textId="78C7B1FD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探測伺服器或主機上開放的網路埠，用以識別正在運行的服務，並驗證防火牆規則是否按預期運作。</w:t>
            </w:r>
          </w:p>
        </w:tc>
      </w:tr>
      <w:tr w:rsidR="002816AA" w:rsidRPr="005544CC" w14:paraId="7B04D7AC" w14:textId="77777777" w:rsidTr="00C4754B">
        <w:trPr>
          <w:trHeight w:val="288"/>
        </w:trPr>
        <w:tc>
          <w:tcPr>
            <w:tcW w:w="2061" w:type="dxa"/>
            <w:noWrap/>
          </w:tcPr>
          <w:p w14:paraId="26FD24BF" w14:textId="20042F79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自簽名憑證</w:t>
            </w:r>
          </w:p>
        </w:tc>
        <w:tc>
          <w:tcPr>
            <w:tcW w:w="6871" w:type="dxa"/>
            <w:noWrap/>
          </w:tcPr>
          <w:p w14:paraId="58777D0A" w14:textId="5B9DF279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一種未經受信任的核證機關簽署，而是由其創建者（例如網路裝置本身）自行簽署的 SSL/TLS 憑證。</w:t>
            </w:r>
          </w:p>
        </w:tc>
      </w:tr>
      <w:tr w:rsidR="002816AA" w:rsidRPr="005544CC" w14:paraId="332B21C0" w14:textId="77777777" w:rsidTr="00C4754B">
        <w:trPr>
          <w:trHeight w:val="288"/>
        </w:trPr>
        <w:tc>
          <w:tcPr>
            <w:tcW w:w="2061" w:type="dxa"/>
            <w:noWrap/>
          </w:tcPr>
          <w:p w14:paraId="104E1938" w14:textId="556BEAAA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SSID（服務集識別碼）</w:t>
            </w:r>
          </w:p>
        </w:tc>
        <w:tc>
          <w:tcPr>
            <w:tcW w:w="6871" w:type="dxa"/>
            <w:noWrap/>
          </w:tcPr>
          <w:p w14:paraId="1F2A41CD" w14:textId="28166C60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使用者在搜尋 Wi-Fi 連線時所看到的無線網路公開名稱。</w:t>
            </w:r>
          </w:p>
        </w:tc>
      </w:tr>
      <w:tr w:rsidR="002816AA" w:rsidRPr="005544CC" w14:paraId="3B283427" w14:textId="77777777" w:rsidTr="00C4754B">
        <w:trPr>
          <w:trHeight w:val="288"/>
        </w:trPr>
        <w:tc>
          <w:tcPr>
            <w:tcW w:w="2061" w:type="dxa"/>
            <w:noWrap/>
          </w:tcPr>
          <w:p w14:paraId="7CF6F375" w14:textId="7F4878EF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子網</w:t>
            </w:r>
          </w:p>
        </w:tc>
        <w:tc>
          <w:tcPr>
            <w:tcW w:w="6871" w:type="dxa"/>
            <w:noWrap/>
          </w:tcPr>
          <w:p w14:paraId="28E6D939" w14:textId="1A5475C4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較大網路的邏輯子網，可實現更高效的流量管理並應用細粒度的安全政策。</w:t>
            </w:r>
          </w:p>
        </w:tc>
      </w:tr>
      <w:tr w:rsidR="002816AA" w:rsidRPr="005544CC" w14:paraId="78413A6C" w14:textId="77777777" w:rsidTr="00C4754B">
        <w:trPr>
          <w:trHeight w:val="288"/>
        </w:trPr>
        <w:tc>
          <w:tcPr>
            <w:tcW w:w="2061" w:type="dxa"/>
            <w:noWrap/>
          </w:tcPr>
          <w:p w14:paraId="7BD92CBB" w14:textId="3536AD4E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漏洞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掃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描</w:t>
            </w:r>
          </w:p>
        </w:tc>
        <w:tc>
          <w:tcPr>
            <w:tcW w:w="6871" w:type="dxa"/>
            <w:noWrap/>
          </w:tcPr>
          <w:p w14:paraId="55960B6D" w14:textId="0DA35FA8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一種自動化的掃描流程，用於檢查系統、網路及應用系統，以識別已知的安全漏洞，例如缺少修補程式或不安全的配置。</w:t>
            </w:r>
          </w:p>
        </w:tc>
      </w:tr>
      <w:tr w:rsidR="002816AA" w:rsidRPr="005544CC" w14:paraId="44B70E05" w14:textId="77777777" w:rsidTr="00C4754B">
        <w:trPr>
          <w:trHeight w:val="288"/>
        </w:trPr>
        <w:tc>
          <w:tcPr>
            <w:tcW w:w="2061" w:type="dxa"/>
            <w:noWrap/>
          </w:tcPr>
          <w:p w14:paraId="31C2840C" w14:textId="4F996D19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網頁代理伺服器</w:t>
            </w:r>
          </w:p>
        </w:tc>
        <w:tc>
          <w:tcPr>
            <w:tcW w:w="6871" w:type="dxa"/>
            <w:noWrap/>
          </w:tcPr>
          <w:p w14:paraId="0E5096D4" w14:textId="4BFB3358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作為 Web 請求中介的伺服器，讓學校能過濾內容、封鎖惡意網站並顯示流量。</w:t>
            </w:r>
          </w:p>
        </w:tc>
      </w:tr>
      <w:tr w:rsidR="002816AA" w:rsidRPr="005544CC" w14:paraId="2CDA8005" w14:textId="77777777" w:rsidTr="00C4754B">
        <w:trPr>
          <w:trHeight w:val="288"/>
        </w:trPr>
        <w:tc>
          <w:tcPr>
            <w:tcW w:w="2061" w:type="dxa"/>
            <w:noWrap/>
          </w:tcPr>
          <w:p w14:paraId="3BC6DBBB" w14:textId="7EED99F2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白名</w:t>
            </w:r>
            <w:proofErr w:type="gramStart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單</w:t>
            </w:r>
            <w:proofErr w:type="gramEnd"/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策略</w:t>
            </w:r>
          </w:p>
        </w:tc>
        <w:tc>
          <w:tcPr>
            <w:tcW w:w="6871" w:type="dxa"/>
            <w:noWrap/>
          </w:tcPr>
          <w:p w14:paraId="56E86794" w14:textId="7C37D717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一種安全策略，預設會阻擋所有網路流量，僅明確允許特定核准的流量通過。</w:t>
            </w:r>
          </w:p>
        </w:tc>
      </w:tr>
      <w:tr w:rsidR="002816AA" w:rsidRPr="005544CC" w14:paraId="2F9F8AA0" w14:textId="77777777" w:rsidTr="00C4754B">
        <w:trPr>
          <w:trHeight w:val="288"/>
        </w:trPr>
        <w:tc>
          <w:tcPr>
            <w:tcW w:w="2061" w:type="dxa"/>
            <w:noWrap/>
          </w:tcPr>
          <w:p w14:paraId="6817A4EC" w14:textId="05438911" w:rsidR="002816AA" w:rsidRPr="005544CC" w:rsidRDefault="002816AA" w:rsidP="00C4754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5544CC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WPA2 / WPA3</w:t>
            </w:r>
          </w:p>
        </w:tc>
        <w:tc>
          <w:tcPr>
            <w:tcW w:w="6871" w:type="dxa"/>
            <w:noWrap/>
          </w:tcPr>
          <w:p w14:paraId="6E1ED35D" w14:textId="0AEE0076" w:rsidR="002816AA" w:rsidRPr="005544CC" w:rsidRDefault="002816AA" w:rsidP="00C4754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44CC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適用於無線網路的現代化安全協定，提供強大的加密與驗證功能。WPA3 是最新且最安全的標準。</w:t>
            </w:r>
          </w:p>
        </w:tc>
      </w:tr>
    </w:tbl>
    <w:p w14:paraId="25C78C22" w14:textId="77777777" w:rsidR="00741065" w:rsidRPr="005544CC" w:rsidRDefault="00741065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0B201534" w14:textId="77777777" w:rsidR="008D7EF5" w:rsidRPr="005544CC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0881C21" w14:textId="7ECEF991" w:rsidR="008D7EF5" w:rsidRPr="005544CC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DB46FB2" w14:textId="77777777" w:rsidR="008D7EF5" w:rsidRPr="005544CC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9BFC371" w14:textId="77777777" w:rsidR="008D7EF5" w:rsidRPr="005544CC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6941262" w14:textId="77777777" w:rsidR="008D7EF5" w:rsidRPr="005544CC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D4642BF" w14:textId="3392A668" w:rsidR="00E82BF8" w:rsidRPr="005544CC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5544CC">
        <w:rPr>
          <w:rFonts w:ascii="新細明體" w:eastAsia="新細明體" w:hAnsi="新細明體" w:cstheme="majorHAnsi"/>
          <w:lang w:eastAsia="zh-TW"/>
        </w:rPr>
        <w:br w:type="page"/>
      </w:r>
    </w:p>
    <w:p w14:paraId="1C06A0DA" w14:textId="7F9273FE" w:rsidR="008D7EF5" w:rsidRPr="005544CC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5544CC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02EDBF03" w:rsidR="00E82BF8" w:rsidRPr="00C4754B" w:rsidRDefault="00C4754B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4754B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文件結束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02EDBF03" w:rsidR="00E82BF8" w:rsidRPr="00C4754B" w:rsidRDefault="00C4754B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  <w:r w:rsidRPr="00C4754B"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</w:rPr>
                        <w:t>文件結束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5544CC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BD31" w14:textId="77777777" w:rsidR="00FE2E40" w:rsidRDefault="00FE2E40" w:rsidP="00B81EF3">
      <w:pPr>
        <w:spacing w:after="0" w:line="240" w:lineRule="auto"/>
      </w:pPr>
      <w:r>
        <w:separator/>
      </w:r>
    </w:p>
  </w:endnote>
  <w:endnote w:type="continuationSeparator" w:id="0">
    <w:p w14:paraId="6B66530A" w14:textId="77777777" w:rsidR="00FE2E40" w:rsidRDefault="00FE2E40" w:rsidP="00B81EF3">
      <w:pPr>
        <w:spacing w:after="0" w:line="240" w:lineRule="auto"/>
      </w:pPr>
      <w:r>
        <w:continuationSeparator/>
      </w:r>
    </w:p>
  </w:endnote>
  <w:endnote w:type="continuationNotice" w:id="1">
    <w:p w14:paraId="5EC175E7" w14:textId="77777777" w:rsidR="00FE2E40" w:rsidRDefault="00FE2E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C4754B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C4754B">
              <w:rPr>
                <w:rFonts w:ascii="新細明體" w:eastAsia="新細明體" w:hAnsi="新細明體" w:cstheme="majorHAnsi"/>
              </w:rPr>
              <w:t>第</w:t>
            </w:r>
            <w:r w:rsidRPr="00C4754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C4754B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C4754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C4754B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C4754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C4754B">
              <w:rPr>
                <w:rFonts w:ascii="新細明體" w:eastAsia="新細明體" w:hAnsi="新細明體" w:cstheme="majorHAnsi"/>
              </w:rPr>
              <w:t xml:space="preserve"> 頁，共 </w:t>
            </w:r>
            <w:r w:rsidRPr="00C4754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C4754B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C4754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C4754B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C4754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C4754B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74BD" w14:textId="77777777" w:rsidR="00FE2E40" w:rsidRDefault="00FE2E40" w:rsidP="00B81EF3">
      <w:pPr>
        <w:spacing w:after="0" w:line="240" w:lineRule="auto"/>
      </w:pPr>
      <w:r>
        <w:separator/>
      </w:r>
    </w:p>
  </w:footnote>
  <w:footnote w:type="continuationSeparator" w:id="0">
    <w:p w14:paraId="580422AE" w14:textId="77777777" w:rsidR="00FE2E40" w:rsidRDefault="00FE2E40" w:rsidP="00B81EF3">
      <w:pPr>
        <w:spacing w:after="0" w:line="240" w:lineRule="auto"/>
      </w:pPr>
      <w:r>
        <w:continuationSeparator/>
      </w:r>
    </w:p>
  </w:footnote>
  <w:footnote w:type="continuationNotice" w:id="1">
    <w:p w14:paraId="48BBECBC" w14:textId="77777777" w:rsidR="00FE2E40" w:rsidRDefault="00FE2E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4BA69C64" w:rsidR="00B81EF3" w:rsidRPr="005544CC" w:rsidRDefault="001A3A3E">
    <w:pPr>
      <w:pStyle w:val="Header"/>
      <w:rPr>
        <w:rFonts w:ascii="新細明體" w:eastAsia="新細明體" w:hAnsi="新細明體" w:hint="eastAsia"/>
        <w:lang w:eastAsia="zh-TW"/>
      </w:rPr>
    </w:pPr>
    <w:r w:rsidRPr="005544CC">
      <w:rPr>
        <w:rFonts w:ascii="新細明體" w:eastAsia="新細明體" w:hAnsi="新細明體"/>
        <w:lang w:eastAsia="zh-TW"/>
      </w:rPr>
      <w:t>《</w:t>
    </w:r>
    <w:r w:rsidR="00A3629E" w:rsidRPr="005544CC">
      <w:rPr>
        <w:rFonts w:ascii="新細明體" w:eastAsia="新細明體" w:hAnsi="新細明體"/>
        <w:lang w:eastAsia="zh-TW"/>
      </w:rPr>
      <w:t>網路管理與無線安全</w:t>
    </w:r>
    <w:r w:rsidRPr="005544CC">
      <w:rPr>
        <w:rFonts w:ascii="新細明體" w:eastAsia="新細明體" w:hAnsi="新細明體"/>
        <w:lang w:eastAsia="zh-TW"/>
      </w:rPr>
      <w:t>實用指南》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04D"/>
    <w:multiLevelType w:val="hybridMultilevel"/>
    <w:tmpl w:val="7E58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59C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5D0E8B"/>
    <w:multiLevelType w:val="hybridMultilevel"/>
    <w:tmpl w:val="5B0A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506FE"/>
    <w:multiLevelType w:val="hybridMultilevel"/>
    <w:tmpl w:val="326C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95B53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4E1F"/>
    <w:multiLevelType w:val="hybridMultilevel"/>
    <w:tmpl w:val="7862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748A"/>
    <w:multiLevelType w:val="multilevel"/>
    <w:tmpl w:val="3A1A79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7C14E01"/>
    <w:multiLevelType w:val="multilevel"/>
    <w:tmpl w:val="7E286C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2F80CED"/>
    <w:multiLevelType w:val="multilevel"/>
    <w:tmpl w:val="572A7D2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97EC2"/>
    <w:multiLevelType w:val="multilevel"/>
    <w:tmpl w:val="6114CF3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423249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D003180"/>
    <w:multiLevelType w:val="hybridMultilevel"/>
    <w:tmpl w:val="7E56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177">
    <w:abstractNumId w:val="14"/>
  </w:num>
  <w:num w:numId="2" w16cid:durableId="924724441">
    <w:abstractNumId w:val="12"/>
  </w:num>
  <w:num w:numId="3" w16cid:durableId="595216198">
    <w:abstractNumId w:val="1"/>
  </w:num>
  <w:num w:numId="4" w16cid:durableId="1643385861">
    <w:abstractNumId w:val="13"/>
  </w:num>
  <w:num w:numId="5" w16cid:durableId="1033190237">
    <w:abstractNumId w:val="4"/>
  </w:num>
  <w:num w:numId="6" w16cid:durableId="1357543422">
    <w:abstractNumId w:val="3"/>
  </w:num>
  <w:num w:numId="7" w16cid:durableId="2013020488">
    <w:abstractNumId w:val="9"/>
  </w:num>
  <w:num w:numId="8" w16cid:durableId="1881896456">
    <w:abstractNumId w:val="17"/>
  </w:num>
  <w:num w:numId="9" w16cid:durableId="1915780212">
    <w:abstractNumId w:val="6"/>
  </w:num>
  <w:num w:numId="10" w16cid:durableId="915557727">
    <w:abstractNumId w:val="0"/>
  </w:num>
  <w:num w:numId="11" w16cid:durableId="1198156723">
    <w:abstractNumId w:val="15"/>
  </w:num>
  <w:num w:numId="12" w16cid:durableId="274485862">
    <w:abstractNumId w:val="2"/>
  </w:num>
  <w:num w:numId="13" w16cid:durableId="1854025485">
    <w:abstractNumId w:val="11"/>
  </w:num>
  <w:num w:numId="14" w16cid:durableId="1798328289">
    <w:abstractNumId w:val="18"/>
  </w:num>
  <w:num w:numId="15" w16cid:durableId="637304299">
    <w:abstractNumId w:val="20"/>
  </w:num>
  <w:num w:numId="16" w16cid:durableId="240215143">
    <w:abstractNumId w:val="7"/>
  </w:num>
  <w:num w:numId="17" w16cid:durableId="1476727662">
    <w:abstractNumId w:val="5"/>
  </w:num>
  <w:num w:numId="18" w16cid:durableId="573734741">
    <w:abstractNumId w:val="16"/>
  </w:num>
  <w:num w:numId="19" w16cid:durableId="1153762809">
    <w:abstractNumId w:val="8"/>
  </w:num>
  <w:num w:numId="20" w16cid:durableId="1551724150">
    <w:abstractNumId w:val="19"/>
  </w:num>
  <w:num w:numId="21" w16cid:durableId="127239824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3B4B"/>
    <w:rsid w:val="00006753"/>
    <w:rsid w:val="00007BE4"/>
    <w:rsid w:val="000101DF"/>
    <w:rsid w:val="0001196E"/>
    <w:rsid w:val="00012101"/>
    <w:rsid w:val="00014347"/>
    <w:rsid w:val="00017511"/>
    <w:rsid w:val="00020045"/>
    <w:rsid w:val="0002069D"/>
    <w:rsid w:val="00020965"/>
    <w:rsid w:val="00022C9C"/>
    <w:rsid w:val="00032CF7"/>
    <w:rsid w:val="00036533"/>
    <w:rsid w:val="00037D25"/>
    <w:rsid w:val="000434F7"/>
    <w:rsid w:val="000532F1"/>
    <w:rsid w:val="00054C09"/>
    <w:rsid w:val="00056169"/>
    <w:rsid w:val="00060851"/>
    <w:rsid w:val="00061E22"/>
    <w:rsid w:val="0006276E"/>
    <w:rsid w:val="00062F49"/>
    <w:rsid w:val="00062FF1"/>
    <w:rsid w:val="00063530"/>
    <w:rsid w:val="00063937"/>
    <w:rsid w:val="000650FA"/>
    <w:rsid w:val="0007582A"/>
    <w:rsid w:val="00081B08"/>
    <w:rsid w:val="000839D9"/>
    <w:rsid w:val="00087611"/>
    <w:rsid w:val="000A073C"/>
    <w:rsid w:val="000A1DBA"/>
    <w:rsid w:val="000A5FBE"/>
    <w:rsid w:val="000A679A"/>
    <w:rsid w:val="000B16A5"/>
    <w:rsid w:val="000B2177"/>
    <w:rsid w:val="000B29D0"/>
    <w:rsid w:val="000B2CC9"/>
    <w:rsid w:val="000C037C"/>
    <w:rsid w:val="000C19BE"/>
    <w:rsid w:val="000C2342"/>
    <w:rsid w:val="000C2676"/>
    <w:rsid w:val="000C2D01"/>
    <w:rsid w:val="000C4223"/>
    <w:rsid w:val="000C6274"/>
    <w:rsid w:val="000C695A"/>
    <w:rsid w:val="000C7156"/>
    <w:rsid w:val="000D1D19"/>
    <w:rsid w:val="000D5291"/>
    <w:rsid w:val="000D66A1"/>
    <w:rsid w:val="000D758C"/>
    <w:rsid w:val="000D76EA"/>
    <w:rsid w:val="000E03F6"/>
    <w:rsid w:val="000E19A8"/>
    <w:rsid w:val="000E3420"/>
    <w:rsid w:val="000E3F3E"/>
    <w:rsid w:val="000E49B4"/>
    <w:rsid w:val="000E752B"/>
    <w:rsid w:val="000E7A22"/>
    <w:rsid w:val="000E7B9F"/>
    <w:rsid w:val="000F1A4B"/>
    <w:rsid w:val="000F315D"/>
    <w:rsid w:val="000F4C1B"/>
    <w:rsid w:val="001001CB"/>
    <w:rsid w:val="00102A6B"/>
    <w:rsid w:val="0010551F"/>
    <w:rsid w:val="001062AF"/>
    <w:rsid w:val="00106325"/>
    <w:rsid w:val="001063C0"/>
    <w:rsid w:val="001129A8"/>
    <w:rsid w:val="001157EC"/>
    <w:rsid w:val="00115F88"/>
    <w:rsid w:val="0011614B"/>
    <w:rsid w:val="001167CB"/>
    <w:rsid w:val="00117564"/>
    <w:rsid w:val="0012181C"/>
    <w:rsid w:val="00121ACB"/>
    <w:rsid w:val="00125630"/>
    <w:rsid w:val="00126D78"/>
    <w:rsid w:val="00126EFC"/>
    <w:rsid w:val="00127A02"/>
    <w:rsid w:val="00127AA0"/>
    <w:rsid w:val="00135849"/>
    <w:rsid w:val="00137841"/>
    <w:rsid w:val="00141D5B"/>
    <w:rsid w:val="00142FA3"/>
    <w:rsid w:val="001434A3"/>
    <w:rsid w:val="001464F0"/>
    <w:rsid w:val="00146E59"/>
    <w:rsid w:val="0015251D"/>
    <w:rsid w:val="00152F83"/>
    <w:rsid w:val="00154376"/>
    <w:rsid w:val="001548EB"/>
    <w:rsid w:val="00154E56"/>
    <w:rsid w:val="00155E6C"/>
    <w:rsid w:val="00156A67"/>
    <w:rsid w:val="001574BC"/>
    <w:rsid w:val="00157645"/>
    <w:rsid w:val="00160DD6"/>
    <w:rsid w:val="0016165A"/>
    <w:rsid w:val="00161ADF"/>
    <w:rsid w:val="00163359"/>
    <w:rsid w:val="0016396F"/>
    <w:rsid w:val="00166965"/>
    <w:rsid w:val="00166AD2"/>
    <w:rsid w:val="00167155"/>
    <w:rsid w:val="0017070B"/>
    <w:rsid w:val="00172162"/>
    <w:rsid w:val="00174CBB"/>
    <w:rsid w:val="00176C54"/>
    <w:rsid w:val="00181097"/>
    <w:rsid w:val="00181BD0"/>
    <w:rsid w:val="0018372E"/>
    <w:rsid w:val="00184E34"/>
    <w:rsid w:val="00187B7B"/>
    <w:rsid w:val="00192804"/>
    <w:rsid w:val="00193E6B"/>
    <w:rsid w:val="00194DA6"/>
    <w:rsid w:val="00195950"/>
    <w:rsid w:val="00196C37"/>
    <w:rsid w:val="001973C0"/>
    <w:rsid w:val="00197CE6"/>
    <w:rsid w:val="001A085C"/>
    <w:rsid w:val="001A3A3E"/>
    <w:rsid w:val="001A3F8C"/>
    <w:rsid w:val="001A6BD5"/>
    <w:rsid w:val="001B62A5"/>
    <w:rsid w:val="001B718D"/>
    <w:rsid w:val="001C2DAB"/>
    <w:rsid w:val="001C472E"/>
    <w:rsid w:val="001C5D88"/>
    <w:rsid w:val="001C648C"/>
    <w:rsid w:val="001C6715"/>
    <w:rsid w:val="001C7E60"/>
    <w:rsid w:val="001D35D5"/>
    <w:rsid w:val="001D4A6D"/>
    <w:rsid w:val="001D7842"/>
    <w:rsid w:val="001E12BE"/>
    <w:rsid w:val="001E225F"/>
    <w:rsid w:val="001E403F"/>
    <w:rsid w:val="001E5FB3"/>
    <w:rsid w:val="001E7BE0"/>
    <w:rsid w:val="001F0194"/>
    <w:rsid w:val="001F46F5"/>
    <w:rsid w:val="001F5965"/>
    <w:rsid w:val="001F6713"/>
    <w:rsid w:val="002018A7"/>
    <w:rsid w:val="00203B05"/>
    <w:rsid w:val="00204AA8"/>
    <w:rsid w:val="0020557A"/>
    <w:rsid w:val="00210059"/>
    <w:rsid w:val="00210196"/>
    <w:rsid w:val="00210EE8"/>
    <w:rsid w:val="0021118B"/>
    <w:rsid w:val="00211452"/>
    <w:rsid w:val="00213BD1"/>
    <w:rsid w:val="00214502"/>
    <w:rsid w:val="00215C15"/>
    <w:rsid w:val="00216C9D"/>
    <w:rsid w:val="0021738F"/>
    <w:rsid w:val="00217939"/>
    <w:rsid w:val="0022134B"/>
    <w:rsid w:val="0022742A"/>
    <w:rsid w:val="00230A2E"/>
    <w:rsid w:val="00233ED2"/>
    <w:rsid w:val="00234FC1"/>
    <w:rsid w:val="00235B9F"/>
    <w:rsid w:val="00236421"/>
    <w:rsid w:val="00236EC9"/>
    <w:rsid w:val="002372BF"/>
    <w:rsid w:val="002412C6"/>
    <w:rsid w:val="002416B7"/>
    <w:rsid w:val="00242A68"/>
    <w:rsid w:val="0024313C"/>
    <w:rsid w:val="0024569E"/>
    <w:rsid w:val="00251A07"/>
    <w:rsid w:val="00251FC1"/>
    <w:rsid w:val="002609BB"/>
    <w:rsid w:val="00262868"/>
    <w:rsid w:val="00263184"/>
    <w:rsid w:val="00263A14"/>
    <w:rsid w:val="00263D08"/>
    <w:rsid w:val="002640A6"/>
    <w:rsid w:val="00271B97"/>
    <w:rsid w:val="002729E3"/>
    <w:rsid w:val="002730BD"/>
    <w:rsid w:val="00277150"/>
    <w:rsid w:val="00277DE3"/>
    <w:rsid w:val="002816AA"/>
    <w:rsid w:val="00281C4C"/>
    <w:rsid w:val="00281FEB"/>
    <w:rsid w:val="00282D8E"/>
    <w:rsid w:val="00292A11"/>
    <w:rsid w:val="00294243"/>
    <w:rsid w:val="00294252"/>
    <w:rsid w:val="00294B31"/>
    <w:rsid w:val="002A1601"/>
    <w:rsid w:val="002A1C40"/>
    <w:rsid w:val="002A533F"/>
    <w:rsid w:val="002A5983"/>
    <w:rsid w:val="002A5BA6"/>
    <w:rsid w:val="002A5BDB"/>
    <w:rsid w:val="002B0F0D"/>
    <w:rsid w:val="002B5408"/>
    <w:rsid w:val="002B5B9F"/>
    <w:rsid w:val="002C1FCF"/>
    <w:rsid w:val="002C349E"/>
    <w:rsid w:val="002C3554"/>
    <w:rsid w:val="002C40B7"/>
    <w:rsid w:val="002C5107"/>
    <w:rsid w:val="002C7DAD"/>
    <w:rsid w:val="002D0181"/>
    <w:rsid w:val="002D1401"/>
    <w:rsid w:val="002D2F17"/>
    <w:rsid w:val="002D38B8"/>
    <w:rsid w:val="002E172F"/>
    <w:rsid w:val="002E4AA5"/>
    <w:rsid w:val="002E6717"/>
    <w:rsid w:val="002E7BFF"/>
    <w:rsid w:val="002F2312"/>
    <w:rsid w:val="002F2D27"/>
    <w:rsid w:val="002F4BFE"/>
    <w:rsid w:val="002F5453"/>
    <w:rsid w:val="002F5CF5"/>
    <w:rsid w:val="002F5F38"/>
    <w:rsid w:val="002F664B"/>
    <w:rsid w:val="002F68C5"/>
    <w:rsid w:val="00301719"/>
    <w:rsid w:val="00302022"/>
    <w:rsid w:val="003033F6"/>
    <w:rsid w:val="0030364F"/>
    <w:rsid w:val="0030565A"/>
    <w:rsid w:val="00305D38"/>
    <w:rsid w:val="003061CE"/>
    <w:rsid w:val="00307CCD"/>
    <w:rsid w:val="00307CF9"/>
    <w:rsid w:val="00310474"/>
    <w:rsid w:val="00311913"/>
    <w:rsid w:val="00311949"/>
    <w:rsid w:val="00311D73"/>
    <w:rsid w:val="00311DF6"/>
    <w:rsid w:val="00314C6B"/>
    <w:rsid w:val="003175C9"/>
    <w:rsid w:val="003205A3"/>
    <w:rsid w:val="003211DE"/>
    <w:rsid w:val="003306DE"/>
    <w:rsid w:val="00330D05"/>
    <w:rsid w:val="003318AC"/>
    <w:rsid w:val="00334871"/>
    <w:rsid w:val="00335295"/>
    <w:rsid w:val="00335B6B"/>
    <w:rsid w:val="00336697"/>
    <w:rsid w:val="00340B10"/>
    <w:rsid w:val="00341723"/>
    <w:rsid w:val="00342D8F"/>
    <w:rsid w:val="00343BB7"/>
    <w:rsid w:val="00344904"/>
    <w:rsid w:val="00345DF0"/>
    <w:rsid w:val="00350672"/>
    <w:rsid w:val="0035155F"/>
    <w:rsid w:val="003515F6"/>
    <w:rsid w:val="003525BF"/>
    <w:rsid w:val="00352BD2"/>
    <w:rsid w:val="00353101"/>
    <w:rsid w:val="00354745"/>
    <w:rsid w:val="00357CD1"/>
    <w:rsid w:val="0037291F"/>
    <w:rsid w:val="003729BB"/>
    <w:rsid w:val="003772B4"/>
    <w:rsid w:val="00380169"/>
    <w:rsid w:val="00382592"/>
    <w:rsid w:val="003833B7"/>
    <w:rsid w:val="00383B1E"/>
    <w:rsid w:val="00383FB8"/>
    <w:rsid w:val="00385F10"/>
    <w:rsid w:val="003A0DD3"/>
    <w:rsid w:val="003A1193"/>
    <w:rsid w:val="003A1DC5"/>
    <w:rsid w:val="003A1EA5"/>
    <w:rsid w:val="003A5AE8"/>
    <w:rsid w:val="003B1455"/>
    <w:rsid w:val="003B221B"/>
    <w:rsid w:val="003B602D"/>
    <w:rsid w:val="003B6530"/>
    <w:rsid w:val="003C0750"/>
    <w:rsid w:val="003C0B17"/>
    <w:rsid w:val="003C25A7"/>
    <w:rsid w:val="003C2837"/>
    <w:rsid w:val="003C6E6A"/>
    <w:rsid w:val="003C72F9"/>
    <w:rsid w:val="003D14B8"/>
    <w:rsid w:val="003D2850"/>
    <w:rsid w:val="003D50DE"/>
    <w:rsid w:val="003D59F1"/>
    <w:rsid w:val="003D645B"/>
    <w:rsid w:val="003E0587"/>
    <w:rsid w:val="003E4989"/>
    <w:rsid w:val="003F0597"/>
    <w:rsid w:val="003F0C0A"/>
    <w:rsid w:val="003F0CCD"/>
    <w:rsid w:val="003F177D"/>
    <w:rsid w:val="003F3C4B"/>
    <w:rsid w:val="003F6DA9"/>
    <w:rsid w:val="004002AD"/>
    <w:rsid w:val="00400F77"/>
    <w:rsid w:val="00404462"/>
    <w:rsid w:val="0040455D"/>
    <w:rsid w:val="004144DD"/>
    <w:rsid w:val="00415C26"/>
    <w:rsid w:val="00431982"/>
    <w:rsid w:val="0043560E"/>
    <w:rsid w:val="004368BE"/>
    <w:rsid w:val="004408CD"/>
    <w:rsid w:val="0044141E"/>
    <w:rsid w:val="0044151B"/>
    <w:rsid w:val="00443D49"/>
    <w:rsid w:val="004445E5"/>
    <w:rsid w:val="00444D36"/>
    <w:rsid w:val="00445FE3"/>
    <w:rsid w:val="004460E0"/>
    <w:rsid w:val="004475CF"/>
    <w:rsid w:val="0045026F"/>
    <w:rsid w:val="0045063F"/>
    <w:rsid w:val="00450CF8"/>
    <w:rsid w:val="00454CA8"/>
    <w:rsid w:val="00456DE2"/>
    <w:rsid w:val="00461330"/>
    <w:rsid w:val="00462B42"/>
    <w:rsid w:val="00467671"/>
    <w:rsid w:val="004676F4"/>
    <w:rsid w:val="00467877"/>
    <w:rsid w:val="0047072E"/>
    <w:rsid w:val="00471D99"/>
    <w:rsid w:val="0047266A"/>
    <w:rsid w:val="00480512"/>
    <w:rsid w:val="00482C08"/>
    <w:rsid w:val="00482FD6"/>
    <w:rsid w:val="00484DB0"/>
    <w:rsid w:val="00485A0E"/>
    <w:rsid w:val="004873FE"/>
    <w:rsid w:val="00487DA5"/>
    <w:rsid w:val="004907C6"/>
    <w:rsid w:val="00492F96"/>
    <w:rsid w:val="0049355F"/>
    <w:rsid w:val="0049409F"/>
    <w:rsid w:val="00494EC7"/>
    <w:rsid w:val="00495C6B"/>
    <w:rsid w:val="00497D21"/>
    <w:rsid w:val="004A05D8"/>
    <w:rsid w:val="004A1109"/>
    <w:rsid w:val="004A319D"/>
    <w:rsid w:val="004A7279"/>
    <w:rsid w:val="004B05C8"/>
    <w:rsid w:val="004B160D"/>
    <w:rsid w:val="004B2752"/>
    <w:rsid w:val="004B519E"/>
    <w:rsid w:val="004B681C"/>
    <w:rsid w:val="004C1368"/>
    <w:rsid w:val="004C46A6"/>
    <w:rsid w:val="004C6470"/>
    <w:rsid w:val="004C71FD"/>
    <w:rsid w:val="004D343B"/>
    <w:rsid w:val="004D3481"/>
    <w:rsid w:val="004E1094"/>
    <w:rsid w:val="004E5621"/>
    <w:rsid w:val="004E5A43"/>
    <w:rsid w:val="004E64EC"/>
    <w:rsid w:val="004E7CD0"/>
    <w:rsid w:val="004F2E38"/>
    <w:rsid w:val="004F3412"/>
    <w:rsid w:val="004F3B3A"/>
    <w:rsid w:val="004F690C"/>
    <w:rsid w:val="004F6C5A"/>
    <w:rsid w:val="005004F4"/>
    <w:rsid w:val="00502E9C"/>
    <w:rsid w:val="00503581"/>
    <w:rsid w:val="0050460D"/>
    <w:rsid w:val="00514B16"/>
    <w:rsid w:val="0051551E"/>
    <w:rsid w:val="005167C0"/>
    <w:rsid w:val="005231B4"/>
    <w:rsid w:val="00524B20"/>
    <w:rsid w:val="00526556"/>
    <w:rsid w:val="00530EE4"/>
    <w:rsid w:val="0053511F"/>
    <w:rsid w:val="00536BD0"/>
    <w:rsid w:val="0053751B"/>
    <w:rsid w:val="00543EA8"/>
    <w:rsid w:val="00550412"/>
    <w:rsid w:val="00551E69"/>
    <w:rsid w:val="005544CC"/>
    <w:rsid w:val="00556BB9"/>
    <w:rsid w:val="00560D96"/>
    <w:rsid w:val="00561ABC"/>
    <w:rsid w:val="00561C52"/>
    <w:rsid w:val="00563A68"/>
    <w:rsid w:val="00563FFB"/>
    <w:rsid w:val="00565F03"/>
    <w:rsid w:val="00566C45"/>
    <w:rsid w:val="00570226"/>
    <w:rsid w:val="00571131"/>
    <w:rsid w:val="0057165C"/>
    <w:rsid w:val="00572820"/>
    <w:rsid w:val="00573BD4"/>
    <w:rsid w:val="005756B2"/>
    <w:rsid w:val="00576C80"/>
    <w:rsid w:val="00582469"/>
    <w:rsid w:val="005825C1"/>
    <w:rsid w:val="00585DB0"/>
    <w:rsid w:val="00585F57"/>
    <w:rsid w:val="005869BA"/>
    <w:rsid w:val="00590D0D"/>
    <w:rsid w:val="00592CAF"/>
    <w:rsid w:val="00595361"/>
    <w:rsid w:val="00596401"/>
    <w:rsid w:val="00596EB0"/>
    <w:rsid w:val="005A0BAE"/>
    <w:rsid w:val="005A0FAD"/>
    <w:rsid w:val="005A2A04"/>
    <w:rsid w:val="005A367C"/>
    <w:rsid w:val="005A3B64"/>
    <w:rsid w:val="005A42A9"/>
    <w:rsid w:val="005A4C9A"/>
    <w:rsid w:val="005A4DA1"/>
    <w:rsid w:val="005A6D31"/>
    <w:rsid w:val="005B2A33"/>
    <w:rsid w:val="005B2D56"/>
    <w:rsid w:val="005B3107"/>
    <w:rsid w:val="005B4A27"/>
    <w:rsid w:val="005C116B"/>
    <w:rsid w:val="005C27D4"/>
    <w:rsid w:val="005C39F9"/>
    <w:rsid w:val="005C3C28"/>
    <w:rsid w:val="005C44FF"/>
    <w:rsid w:val="005C6617"/>
    <w:rsid w:val="005C6F5F"/>
    <w:rsid w:val="005C70EF"/>
    <w:rsid w:val="005D087C"/>
    <w:rsid w:val="005D194C"/>
    <w:rsid w:val="005D2F0E"/>
    <w:rsid w:val="005D5A0C"/>
    <w:rsid w:val="005E1283"/>
    <w:rsid w:val="005E3729"/>
    <w:rsid w:val="005E3851"/>
    <w:rsid w:val="005E3857"/>
    <w:rsid w:val="005E4829"/>
    <w:rsid w:val="005F0721"/>
    <w:rsid w:val="005F0B92"/>
    <w:rsid w:val="005F1B93"/>
    <w:rsid w:val="006018F5"/>
    <w:rsid w:val="00602743"/>
    <w:rsid w:val="00602B0F"/>
    <w:rsid w:val="0060342C"/>
    <w:rsid w:val="00603D94"/>
    <w:rsid w:val="00605000"/>
    <w:rsid w:val="0060629E"/>
    <w:rsid w:val="00611073"/>
    <w:rsid w:val="006113FC"/>
    <w:rsid w:val="0061208D"/>
    <w:rsid w:val="006120E9"/>
    <w:rsid w:val="0061218F"/>
    <w:rsid w:val="00612A93"/>
    <w:rsid w:val="00612B39"/>
    <w:rsid w:val="00613EC8"/>
    <w:rsid w:val="00614AD2"/>
    <w:rsid w:val="00615C01"/>
    <w:rsid w:val="00617D26"/>
    <w:rsid w:val="006208DD"/>
    <w:rsid w:val="00621424"/>
    <w:rsid w:val="00624CBE"/>
    <w:rsid w:val="00624FC2"/>
    <w:rsid w:val="0063019F"/>
    <w:rsid w:val="00634504"/>
    <w:rsid w:val="00634CD1"/>
    <w:rsid w:val="00636863"/>
    <w:rsid w:val="0064111A"/>
    <w:rsid w:val="0064145E"/>
    <w:rsid w:val="006416E4"/>
    <w:rsid w:val="00643C84"/>
    <w:rsid w:val="00644656"/>
    <w:rsid w:val="006462A8"/>
    <w:rsid w:val="00652062"/>
    <w:rsid w:val="00652C37"/>
    <w:rsid w:val="00653489"/>
    <w:rsid w:val="00653CB5"/>
    <w:rsid w:val="00655A6E"/>
    <w:rsid w:val="0065686A"/>
    <w:rsid w:val="006603AB"/>
    <w:rsid w:val="00661D37"/>
    <w:rsid w:val="00663551"/>
    <w:rsid w:val="00670A1B"/>
    <w:rsid w:val="00671BCE"/>
    <w:rsid w:val="00675722"/>
    <w:rsid w:val="00677D38"/>
    <w:rsid w:val="00681A04"/>
    <w:rsid w:val="00681B93"/>
    <w:rsid w:val="006879A1"/>
    <w:rsid w:val="006930C2"/>
    <w:rsid w:val="00694EAC"/>
    <w:rsid w:val="00697732"/>
    <w:rsid w:val="006A2DC3"/>
    <w:rsid w:val="006A5C0B"/>
    <w:rsid w:val="006A6E64"/>
    <w:rsid w:val="006A770D"/>
    <w:rsid w:val="006B022C"/>
    <w:rsid w:val="006B26DB"/>
    <w:rsid w:val="006B2BC1"/>
    <w:rsid w:val="006B5030"/>
    <w:rsid w:val="006B7342"/>
    <w:rsid w:val="006B77E4"/>
    <w:rsid w:val="006C113C"/>
    <w:rsid w:val="006C330D"/>
    <w:rsid w:val="006C3E07"/>
    <w:rsid w:val="006D3670"/>
    <w:rsid w:val="006D3D1D"/>
    <w:rsid w:val="006D4FDA"/>
    <w:rsid w:val="006D521F"/>
    <w:rsid w:val="006D52BD"/>
    <w:rsid w:val="006D6B7F"/>
    <w:rsid w:val="006E1BF6"/>
    <w:rsid w:val="006E578F"/>
    <w:rsid w:val="006E7CA1"/>
    <w:rsid w:val="006F078F"/>
    <w:rsid w:val="006F1037"/>
    <w:rsid w:val="006F604D"/>
    <w:rsid w:val="006F79F8"/>
    <w:rsid w:val="007003CA"/>
    <w:rsid w:val="007006DC"/>
    <w:rsid w:val="007008F9"/>
    <w:rsid w:val="007024E7"/>
    <w:rsid w:val="007040F9"/>
    <w:rsid w:val="007054C2"/>
    <w:rsid w:val="007109E5"/>
    <w:rsid w:val="00711653"/>
    <w:rsid w:val="00711D0C"/>
    <w:rsid w:val="00711F44"/>
    <w:rsid w:val="00712E8B"/>
    <w:rsid w:val="007131C9"/>
    <w:rsid w:val="00714344"/>
    <w:rsid w:val="007168EE"/>
    <w:rsid w:val="007173DC"/>
    <w:rsid w:val="00717A08"/>
    <w:rsid w:val="00720457"/>
    <w:rsid w:val="0072369F"/>
    <w:rsid w:val="007239F3"/>
    <w:rsid w:val="00725112"/>
    <w:rsid w:val="00727355"/>
    <w:rsid w:val="0073327E"/>
    <w:rsid w:val="00735A86"/>
    <w:rsid w:val="00740348"/>
    <w:rsid w:val="00740818"/>
    <w:rsid w:val="00741065"/>
    <w:rsid w:val="00741D1F"/>
    <w:rsid w:val="00742454"/>
    <w:rsid w:val="00750C5F"/>
    <w:rsid w:val="00751F71"/>
    <w:rsid w:val="00752CF3"/>
    <w:rsid w:val="007568BF"/>
    <w:rsid w:val="0076112C"/>
    <w:rsid w:val="00762A56"/>
    <w:rsid w:val="007667BD"/>
    <w:rsid w:val="0077018F"/>
    <w:rsid w:val="007703E6"/>
    <w:rsid w:val="00780B03"/>
    <w:rsid w:val="007814F7"/>
    <w:rsid w:val="00784610"/>
    <w:rsid w:val="00784FAB"/>
    <w:rsid w:val="0078616E"/>
    <w:rsid w:val="00793FD0"/>
    <w:rsid w:val="007956BB"/>
    <w:rsid w:val="007969D7"/>
    <w:rsid w:val="00796AD1"/>
    <w:rsid w:val="007A1998"/>
    <w:rsid w:val="007A201A"/>
    <w:rsid w:val="007A312E"/>
    <w:rsid w:val="007A378B"/>
    <w:rsid w:val="007A3F43"/>
    <w:rsid w:val="007A73D8"/>
    <w:rsid w:val="007A7CCE"/>
    <w:rsid w:val="007B2805"/>
    <w:rsid w:val="007B29A0"/>
    <w:rsid w:val="007B3F52"/>
    <w:rsid w:val="007B4B14"/>
    <w:rsid w:val="007B55BD"/>
    <w:rsid w:val="007B7262"/>
    <w:rsid w:val="007B7C76"/>
    <w:rsid w:val="007C13DC"/>
    <w:rsid w:val="007C1494"/>
    <w:rsid w:val="007C152C"/>
    <w:rsid w:val="007C1A11"/>
    <w:rsid w:val="007C27EA"/>
    <w:rsid w:val="007C5BD7"/>
    <w:rsid w:val="007C5E92"/>
    <w:rsid w:val="007C62DA"/>
    <w:rsid w:val="007C6E14"/>
    <w:rsid w:val="007E02D6"/>
    <w:rsid w:val="007E3134"/>
    <w:rsid w:val="007E509E"/>
    <w:rsid w:val="007E66C4"/>
    <w:rsid w:val="007F55F0"/>
    <w:rsid w:val="007F6FA3"/>
    <w:rsid w:val="00800C61"/>
    <w:rsid w:val="00805679"/>
    <w:rsid w:val="00805766"/>
    <w:rsid w:val="00805AE2"/>
    <w:rsid w:val="00812A54"/>
    <w:rsid w:val="00812BE7"/>
    <w:rsid w:val="00812D6A"/>
    <w:rsid w:val="008201F1"/>
    <w:rsid w:val="0082238E"/>
    <w:rsid w:val="00822E14"/>
    <w:rsid w:val="00825245"/>
    <w:rsid w:val="00825708"/>
    <w:rsid w:val="00830989"/>
    <w:rsid w:val="008312C1"/>
    <w:rsid w:val="00833830"/>
    <w:rsid w:val="008359DE"/>
    <w:rsid w:val="0083710F"/>
    <w:rsid w:val="00840230"/>
    <w:rsid w:val="00840236"/>
    <w:rsid w:val="00840EAD"/>
    <w:rsid w:val="0084575C"/>
    <w:rsid w:val="00846776"/>
    <w:rsid w:val="008523FB"/>
    <w:rsid w:val="00855A0C"/>
    <w:rsid w:val="00857449"/>
    <w:rsid w:val="008625AE"/>
    <w:rsid w:val="008637F5"/>
    <w:rsid w:val="008660F8"/>
    <w:rsid w:val="008674EF"/>
    <w:rsid w:val="00871E59"/>
    <w:rsid w:val="008722C4"/>
    <w:rsid w:val="00873945"/>
    <w:rsid w:val="008749DF"/>
    <w:rsid w:val="00877EA4"/>
    <w:rsid w:val="00882051"/>
    <w:rsid w:val="00882BD7"/>
    <w:rsid w:val="00883F7A"/>
    <w:rsid w:val="008870A8"/>
    <w:rsid w:val="0089079E"/>
    <w:rsid w:val="008909EC"/>
    <w:rsid w:val="008931D9"/>
    <w:rsid w:val="00895953"/>
    <w:rsid w:val="008A29FB"/>
    <w:rsid w:val="008A359B"/>
    <w:rsid w:val="008A36F1"/>
    <w:rsid w:val="008A3F82"/>
    <w:rsid w:val="008A6D90"/>
    <w:rsid w:val="008A7446"/>
    <w:rsid w:val="008B0360"/>
    <w:rsid w:val="008B165E"/>
    <w:rsid w:val="008B2804"/>
    <w:rsid w:val="008B3570"/>
    <w:rsid w:val="008B37ED"/>
    <w:rsid w:val="008B4510"/>
    <w:rsid w:val="008C02B1"/>
    <w:rsid w:val="008C47BE"/>
    <w:rsid w:val="008D1262"/>
    <w:rsid w:val="008D33CC"/>
    <w:rsid w:val="008D7EF5"/>
    <w:rsid w:val="008E5268"/>
    <w:rsid w:val="008F103A"/>
    <w:rsid w:val="008F12B2"/>
    <w:rsid w:val="008F3048"/>
    <w:rsid w:val="008F3C17"/>
    <w:rsid w:val="008F5D0B"/>
    <w:rsid w:val="00901746"/>
    <w:rsid w:val="009029A2"/>
    <w:rsid w:val="00902A5C"/>
    <w:rsid w:val="00902C68"/>
    <w:rsid w:val="00902FEB"/>
    <w:rsid w:val="00903D56"/>
    <w:rsid w:val="00904BD6"/>
    <w:rsid w:val="00905CE7"/>
    <w:rsid w:val="00905DA5"/>
    <w:rsid w:val="00910E22"/>
    <w:rsid w:val="0091401A"/>
    <w:rsid w:val="00916764"/>
    <w:rsid w:val="009178E6"/>
    <w:rsid w:val="00922FDB"/>
    <w:rsid w:val="009232AA"/>
    <w:rsid w:val="00923B0C"/>
    <w:rsid w:val="00924E52"/>
    <w:rsid w:val="0092526E"/>
    <w:rsid w:val="009276AA"/>
    <w:rsid w:val="009308A2"/>
    <w:rsid w:val="00930F69"/>
    <w:rsid w:val="00931873"/>
    <w:rsid w:val="00934C55"/>
    <w:rsid w:val="009411FF"/>
    <w:rsid w:val="009421AD"/>
    <w:rsid w:val="00944478"/>
    <w:rsid w:val="00945BBB"/>
    <w:rsid w:val="009471F8"/>
    <w:rsid w:val="00950521"/>
    <w:rsid w:val="00950D32"/>
    <w:rsid w:val="00953ABF"/>
    <w:rsid w:val="00954FEF"/>
    <w:rsid w:val="00956FFA"/>
    <w:rsid w:val="009621A7"/>
    <w:rsid w:val="0096291B"/>
    <w:rsid w:val="00963D60"/>
    <w:rsid w:val="00966E70"/>
    <w:rsid w:val="0097030D"/>
    <w:rsid w:val="0097483B"/>
    <w:rsid w:val="00975103"/>
    <w:rsid w:val="00975288"/>
    <w:rsid w:val="00975E2F"/>
    <w:rsid w:val="00980804"/>
    <w:rsid w:val="00981B66"/>
    <w:rsid w:val="00985FB1"/>
    <w:rsid w:val="00986BFE"/>
    <w:rsid w:val="0099168C"/>
    <w:rsid w:val="00992BD2"/>
    <w:rsid w:val="009931AC"/>
    <w:rsid w:val="009949F7"/>
    <w:rsid w:val="00995B7C"/>
    <w:rsid w:val="00997929"/>
    <w:rsid w:val="00997CF8"/>
    <w:rsid w:val="009A0C2B"/>
    <w:rsid w:val="009A282D"/>
    <w:rsid w:val="009A3A22"/>
    <w:rsid w:val="009A5DF8"/>
    <w:rsid w:val="009A712D"/>
    <w:rsid w:val="009B0411"/>
    <w:rsid w:val="009B33B5"/>
    <w:rsid w:val="009B3C02"/>
    <w:rsid w:val="009B4858"/>
    <w:rsid w:val="009B74CF"/>
    <w:rsid w:val="009C10D8"/>
    <w:rsid w:val="009C339B"/>
    <w:rsid w:val="009D1975"/>
    <w:rsid w:val="009D1C49"/>
    <w:rsid w:val="009D5F50"/>
    <w:rsid w:val="009D7B87"/>
    <w:rsid w:val="009E1591"/>
    <w:rsid w:val="009E4F47"/>
    <w:rsid w:val="009F17EB"/>
    <w:rsid w:val="009F6F0F"/>
    <w:rsid w:val="009F76C5"/>
    <w:rsid w:val="009F7FBB"/>
    <w:rsid w:val="00A0065F"/>
    <w:rsid w:val="00A10FF3"/>
    <w:rsid w:val="00A11FB7"/>
    <w:rsid w:val="00A13ACD"/>
    <w:rsid w:val="00A15159"/>
    <w:rsid w:val="00A1747E"/>
    <w:rsid w:val="00A17A04"/>
    <w:rsid w:val="00A20155"/>
    <w:rsid w:val="00A30D4B"/>
    <w:rsid w:val="00A31B6B"/>
    <w:rsid w:val="00A35CC9"/>
    <w:rsid w:val="00A3629E"/>
    <w:rsid w:val="00A37003"/>
    <w:rsid w:val="00A4156E"/>
    <w:rsid w:val="00A42A34"/>
    <w:rsid w:val="00A42E5D"/>
    <w:rsid w:val="00A449DA"/>
    <w:rsid w:val="00A44B1A"/>
    <w:rsid w:val="00A44C42"/>
    <w:rsid w:val="00A45C32"/>
    <w:rsid w:val="00A4633B"/>
    <w:rsid w:val="00A46DFD"/>
    <w:rsid w:val="00A52114"/>
    <w:rsid w:val="00A526DC"/>
    <w:rsid w:val="00A551F8"/>
    <w:rsid w:val="00A556E0"/>
    <w:rsid w:val="00A563AB"/>
    <w:rsid w:val="00A60DBF"/>
    <w:rsid w:val="00A62870"/>
    <w:rsid w:val="00A66CB0"/>
    <w:rsid w:val="00A673CB"/>
    <w:rsid w:val="00A72553"/>
    <w:rsid w:val="00A73449"/>
    <w:rsid w:val="00A75442"/>
    <w:rsid w:val="00A7683D"/>
    <w:rsid w:val="00A815E6"/>
    <w:rsid w:val="00A8175D"/>
    <w:rsid w:val="00A82890"/>
    <w:rsid w:val="00A85AF5"/>
    <w:rsid w:val="00A906F0"/>
    <w:rsid w:val="00A918CF"/>
    <w:rsid w:val="00A94008"/>
    <w:rsid w:val="00A943B5"/>
    <w:rsid w:val="00AA317B"/>
    <w:rsid w:val="00AA5EC5"/>
    <w:rsid w:val="00AB07B8"/>
    <w:rsid w:val="00AB0C55"/>
    <w:rsid w:val="00AB3C00"/>
    <w:rsid w:val="00AB4686"/>
    <w:rsid w:val="00AB48F4"/>
    <w:rsid w:val="00AB5543"/>
    <w:rsid w:val="00AB5856"/>
    <w:rsid w:val="00AB6DF1"/>
    <w:rsid w:val="00AB7440"/>
    <w:rsid w:val="00AB7888"/>
    <w:rsid w:val="00AC6409"/>
    <w:rsid w:val="00AC655C"/>
    <w:rsid w:val="00AD499C"/>
    <w:rsid w:val="00AD7284"/>
    <w:rsid w:val="00AE217A"/>
    <w:rsid w:val="00AE247B"/>
    <w:rsid w:val="00AE2E47"/>
    <w:rsid w:val="00AE791C"/>
    <w:rsid w:val="00AF05A7"/>
    <w:rsid w:val="00AF2C8C"/>
    <w:rsid w:val="00AF4E31"/>
    <w:rsid w:val="00AF5892"/>
    <w:rsid w:val="00AF5B28"/>
    <w:rsid w:val="00B008EC"/>
    <w:rsid w:val="00B0106E"/>
    <w:rsid w:val="00B0145A"/>
    <w:rsid w:val="00B05320"/>
    <w:rsid w:val="00B06EE1"/>
    <w:rsid w:val="00B158E5"/>
    <w:rsid w:val="00B207A8"/>
    <w:rsid w:val="00B225F6"/>
    <w:rsid w:val="00B231BD"/>
    <w:rsid w:val="00B232A2"/>
    <w:rsid w:val="00B23CB2"/>
    <w:rsid w:val="00B23DB6"/>
    <w:rsid w:val="00B23DF2"/>
    <w:rsid w:val="00B2403E"/>
    <w:rsid w:val="00B27B72"/>
    <w:rsid w:val="00B30501"/>
    <w:rsid w:val="00B319E5"/>
    <w:rsid w:val="00B33367"/>
    <w:rsid w:val="00B33E37"/>
    <w:rsid w:val="00B33F05"/>
    <w:rsid w:val="00B33F45"/>
    <w:rsid w:val="00B36869"/>
    <w:rsid w:val="00B36A6A"/>
    <w:rsid w:val="00B403D4"/>
    <w:rsid w:val="00B412B5"/>
    <w:rsid w:val="00B41DF5"/>
    <w:rsid w:val="00B44AF8"/>
    <w:rsid w:val="00B45D29"/>
    <w:rsid w:val="00B46E4C"/>
    <w:rsid w:val="00B52916"/>
    <w:rsid w:val="00B54D2A"/>
    <w:rsid w:val="00B619F2"/>
    <w:rsid w:val="00B63710"/>
    <w:rsid w:val="00B6429C"/>
    <w:rsid w:val="00B657A6"/>
    <w:rsid w:val="00B66827"/>
    <w:rsid w:val="00B67A20"/>
    <w:rsid w:val="00B67B6A"/>
    <w:rsid w:val="00B7123B"/>
    <w:rsid w:val="00B718BD"/>
    <w:rsid w:val="00B72D4A"/>
    <w:rsid w:val="00B73765"/>
    <w:rsid w:val="00B74527"/>
    <w:rsid w:val="00B776BA"/>
    <w:rsid w:val="00B77EE3"/>
    <w:rsid w:val="00B805B4"/>
    <w:rsid w:val="00B81EF3"/>
    <w:rsid w:val="00B83716"/>
    <w:rsid w:val="00B86B4E"/>
    <w:rsid w:val="00B912DD"/>
    <w:rsid w:val="00B925CF"/>
    <w:rsid w:val="00B944EB"/>
    <w:rsid w:val="00B96330"/>
    <w:rsid w:val="00B97321"/>
    <w:rsid w:val="00BA015F"/>
    <w:rsid w:val="00BA2A11"/>
    <w:rsid w:val="00BA2A70"/>
    <w:rsid w:val="00BA4A90"/>
    <w:rsid w:val="00BA4CEA"/>
    <w:rsid w:val="00BA7746"/>
    <w:rsid w:val="00BA7CF8"/>
    <w:rsid w:val="00BB0022"/>
    <w:rsid w:val="00BB0EA8"/>
    <w:rsid w:val="00BB12C1"/>
    <w:rsid w:val="00BC3BD6"/>
    <w:rsid w:val="00BC65D4"/>
    <w:rsid w:val="00BC6D5E"/>
    <w:rsid w:val="00BC72B5"/>
    <w:rsid w:val="00BD4ACA"/>
    <w:rsid w:val="00BD59F4"/>
    <w:rsid w:val="00BD5D61"/>
    <w:rsid w:val="00BD6AF5"/>
    <w:rsid w:val="00BD6D52"/>
    <w:rsid w:val="00BD770E"/>
    <w:rsid w:val="00BE3010"/>
    <w:rsid w:val="00BE6574"/>
    <w:rsid w:val="00BE72CD"/>
    <w:rsid w:val="00BE7A22"/>
    <w:rsid w:val="00BF181E"/>
    <w:rsid w:val="00BF29B1"/>
    <w:rsid w:val="00BF5397"/>
    <w:rsid w:val="00BF68C1"/>
    <w:rsid w:val="00C0020D"/>
    <w:rsid w:val="00C01961"/>
    <w:rsid w:val="00C02878"/>
    <w:rsid w:val="00C07DA5"/>
    <w:rsid w:val="00C10EBB"/>
    <w:rsid w:val="00C118BE"/>
    <w:rsid w:val="00C11EC9"/>
    <w:rsid w:val="00C12913"/>
    <w:rsid w:val="00C15003"/>
    <w:rsid w:val="00C151F8"/>
    <w:rsid w:val="00C17420"/>
    <w:rsid w:val="00C17ABF"/>
    <w:rsid w:val="00C22C5D"/>
    <w:rsid w:val="00C23907"/>
    <w:rsid w:val="00C26640"/>
    <w:rsid w:val="00C26C50"/>
    <w:rsid w:val="00C26D83"/>
    <w:rsid w:val="00C31A3B"/>
    <w:rsid w:val="00C31E81"/>
    <w:rsid w:val="00C31F66"/>
    <w:rsid w:val="00C3550D"/>
    <w:rsid w:val="00C3798D"/>
    <w:rsid w:val="00C40B8D"/>
    <w:rsid w:val="00C41874"/>
    <w:rsid w:val="00C41890"/>
    <w:rsid w:val="00C4298D"/>
    <w:rsid w:val="00C45883"/>
    <w:rsid w:val="00C4640D"/>
    <w:rsid w:val="00C467E8"/>
    <w:rsid w:val="00C46860"/>
    <w:rsid w:val="00C4754B"/>
    <w:rsid w:val="00C5160F"/>
    <w:rsid w:val="00C52141"/>
    <w:rsid w:val="00C53650"/>
    <w:rsid w:val="00C55413"/>
    <w:rsid w:val="00C55AFB"/>
    <w:rsid w:val="00C56F3B"/>
    <w:rsid w:val="00C61C4C"/>
    <w:rsid w:val="00C63697"/>
    <w:rsid w:val="00C71F10"/>
    <w:rsid w:val="00C72802"/>
    <w:rsid w:val="00C7637D"/>
    <w:rsid w:val="00C77596"/>
    <w:rsid w:val="00C81A68"/>
    <w:rsid w:val="00C85965"/>
    <w:rsid w:val="00C87DD3"/>
    <w:rsid w:val="00C914FA"/>
    <w:rsid w:val="00C9512E"/>
    <w:rsid w:val="00CA0D9D"/>
    <w:rsid w:val="00CA1BF5"/>
    <w:rsid w:val="00CA1EC3"/>
    <w:rsid w:val="00CA5161"/>
    <w:rsid w:val="00CA63B9"/>
    <w:rsid w:val="00CB05AC"/>
    <w:rsid w:val="00CC1BD9"/>
    <w:rsid w:val="00CC397F"/>
    <w:rsid w:val="00CC7F50"/>
    <w:rsid w:val="00CD2A54"/>
    <w:rsid w:val="00CD35A4"/>
    <w:rsid w:val="00CD3E1E"/>
    <w:rsid w:val="00CD43A5"/>
    <w:rsid w:val="00CE23C4"/>
    <w:rsid w:val="00CE2631"/>
    <w:rsid w:val="00CE578B"/>
    <w:rsid w:val="00CF0849"/>
    <w:rsid w:val="00CF19E1"/>
    <w:rsid w:val="00CF1BF0"/>
    <w:rsid w:val="00CF3DD0"/>
    <w:rsid w:val="00CF58E3"/>
    <w:rsid w:val="00D00580"/>
    <w:rsid w:val="00D01DE3"/>
    <w:rsid w:val="00D10026"/>
    <w:rsid w:val="00D11D49"/>
    <w:rsid w:val="00D13092"/>
    <w:rsid w:val="00D141A8"/>
    <w:rsid w:val="00D1592E"/>
    <w:rsid w:val="00D1599B"/>
    <w:rsid w:val="00D1676B"/>
    <w:rsid w:val="00D17B07"/>
    <w:rsid w:val="00D17CF9"/>
    <w:rsid w:val="00D27F0B"/>
    <w:rsid w:val="00D311A5"/>
    <w:rsid w:val="00D3157B"/>
    <w:rsid w:val="00D31D92"/>
    <w:rsid w:val="00D32170"/>
    <w:rsid w:val="00D335A4"/>
    <w:rsid w:val="00D374FE"/>
    <w:rsid w:val="00D40B41"/>
    <w:rsid w:val="00D42B15"/>
    <w:rsid w:val="00D449F5"/>
    <w:rsid w:val="00D45F03"/>
    <w:rsid w:val="00D46940"/>
    <w:rsid w:val="00D47F89"/>
    <w:rsid w:val="00D5455C"/>
    <w:rsid w:val="00D602BA"/>
    <w:rsid w:val="00D615EE"/>
    <w:rsid w:val="00D636C6"/>
    <w:rsid w:val="00D657A4"/>
    <w:rsid w:val="00D659B9"/>
    <w:rsid w:val="00D727ED"/>
    <w:rsid w:val="00D73B8D"/>
    <w:rsid w:val="00D73BEF"/>
    <w:rsid w:val="00D818FB"/>
    <w:rsid w:val="00D83646"/>
    <w:rsid w:val="00D83CC5"/>
    <w:rsid w:val="00D83CC6"/>
    <w:rsid w:val="00D847DF"/>
    <w:rsid w:val="00D8493C"/>
    <w:rsid w:val="00D87544"/>
    <w:rsid w:val="00D87E9B"/>
    <w:rsid w:val="00D902F0"/>
    <w:rsid w:val="00D93A9F"/>
    <w:rsid w:val="00DA0BE4"/>
    <w:rsid w:val="00DA5A85"/>
    <w:rsid w:val="00DA5C9F"/>
    <w:rsid w:val="00DA60D8"/>
    <w:rsid w:val="00DB1BBB"/>
    <w:rsid w:val="00DB5967"/>
    <w:rsid w:val="00DB6F16"/>
    <w:rsid w:val="00DC0AF1"/>
    <w:rsid w:val="00DC2050"/>
    <w:rsid w:val="00DC2296"/>
    <w:rsid w:val="00DC5E61"/>
    <w:rsid w:val="00DD2FAE"/>
    <w:rsid w:val="00DD569B"/>
    <w:rsid w:val="00DD5B6B"/>
    <w:rsid w:val="00DD6790"/>
    <w:rsid w:val="00DE0444"/>
    <w:rsid w:val="00DE0FF6"/>
    <w:rsid w:val="00DE3081"/>
    <w:rsid w:val="00DE7067"/>
    <w:rsid w:val="00DE72EE"/>
    <w:rsid w:val="00DF01A3"/>
    <w:rsid w:val="00DF38F7"/>
    <w:rsid w:val="00DF4D6E"/>
    <w:rsid w:val="00DF4E94"/>
    <w:rsid w:val="00DF5D98"/>
    <w:rsid w:val="00DF70F8"/>
    <w:rsid w:val="00E01282"/>
    <w:rsid w:val="00E04432"/>
    <w:rsid w:val="00E046A1"/>
    <w:rsid w:val="00E0521C"/>
    <w:rsid w:val="00E054CC"/>
    <w:rsid w:val="00E05C23"/>
    <w:rsid w:val="00E1077F"/>
    <w:rsid w:val="00E138CA"/>
    <w:rsid w:val="00E2353E"/>
    <w:rsid w:val="00E24513"/>
    <w:rsid w:val="00E25605"/>
    <w:rsid w:val="00E26DF6"/>
    <w:rsid w:val="00E27107"/>
    <w:rsid w:val="00E3150B"/>
    <w:rsid w:val="00E33C44"/>
    <w:rsid w:val="00E34556"/>
    <w:rsid w:val="00E366F9"/>
    <w:rsid w:val="00E4555C"/>
    <w:rsid w:val="00E45D70"/>
    <w:rsid w:val="00E479A3"/>
    <w:rsid w:val="00E51893"/>
    <w:rsid w:val="00E537C8"/>
    <w:rsid w:val="00E57102"/>
    <w:rsid w:val="00E57136"/>
    <w:rsid w:val="00E577D0"/>
    <w:rsid w:val="00E57828"/>
    <w:rsid w:val="00E605A3"/>
    <w:rsid w:val="00E60F32"/>
    <w:rsid w:val="00E62B58"/>
    <w:rsid w:val="00E63B2D"/>
    <w:rsid w:val="00E64594"/>
    <w:rsid w:val="00E645CC"/>
    <w:rsid w:val="00E64DA3"/>
    <w:rsid w:val="00E72EAB"/>
    <w:rsid w:val="00E74954"/>
    <w:rsid w:val="00E75732"/>
    <w:rsid w:val="00E77C7F"/>
    <w:rsid w:val="00E82BF8"/>
    <w:rsid w:val="00E8335D"/>
    <w:rsid w:val="00E84557"/>
    <w:rsid w:val="00E8621A"/>
    <w:rsid w:val="00E86AE9"/>
    <w:rsid w:val="00E8779C"/>
    <w:rsid w:val="00E87906"/>
    <w:rsid w:val="00E94B2D"/>
    <w:rsid w:val="00E968B7"/>
    <w:rsid w:val="00E975BC"/>
    <w:rsid w:val="00EA03F9"/>
    <w:rsid w:val="00EA07AC"/>
    <w:rsid w:val="00EA0F46"/>
    <w:rsid w:val="00EA1002"/>
    <w:rsid w:val="00EA402E"/>
    <w:rsid w:val="00EA4779"/>
    <w:rsid w:val="00EB05A5"/>
    <w:rsid w:val="00EB0694"/>
    <w:rsid w:val="00EB1347"/>
    <w:rsid w:val="00EB2DC2"/>
    <w:rsid w:val="00EB3134"/>
    <w:rsid w:val="00EB4182"/>
    <w:rsid w:val="00EB7794"/>
    <w:rsid w:val="00EC1A03"/>
    <w:rsid w:val="00EC307E"/>
    <w:rsid w:val="00EC5473"/>
    <w:rsid w:val="00EC5E07"/>
    <w:rsid w:val="00EC625E"/>
    <w:rsid w:val="00EC6E6A"/>
    <w:rsid w:val="00ED0C5D"/>
    <w:rsid w:val="00ED1ED8"/>
    <w:rsid w:val="00ED25A3"/>
    <w:rsid w:val="00ED4DC4"/>
    <w:rsid w:val="00ED551E"/>
    <w:rsid w:val="00ED5BE7"/>
    <w:rsid w:val="00ED6D8C"/>
    <w:rsid w:val="00EE0F89"/>
    <w:rsid w:val="00EE655C"/>
    <w:rsid w:val="00EF06DA"/>
    <w:rsid w:val="00EF1341"/>
    <w:rsid w:val="00EF2B19"/>
    <w:rsid w:val="00EF3FC4"/>
    <w:rsid w:val="00EF4CB6"/>
    <w:rsid w:val="00EF56D8"/>
    <w:rsid w:val="00EF733E"/>
    <w:rsid w:val="00F01BC3"/>
    <w:rsid w:val="00F045B5"/>
    <w:rsid w:val="00F04C44"/>
    <w:rsid w:val="00F06B15"/>
    <w:rsid w:val="00F07F05"/>
    <w:rsid w:val="00F118DB"/>
    <w:rsid w:val="00F1678B"/>
    <w:rsid w:val="00F1760C"/>
    <w:rsid w:val="00F17A53"/>
    <w:rsid w:val="00F22A84"/>
    <w:rsid w:val="00F2662E"/>
    <w:rsid w:val="00F27132"/>
    <w:rsid w:val="00F30EE3"/>
    <w:rsid w:val="00F31F86"/>
    <w:rsid w:val="00F32787"/>
    <w:rsid w:val="00F33130"/>
    <w:rsid w:val="00F3368B"/>
    <w:rsid w:val="00F34FFB"/>
    <w:rsid w:val="00F352C4"/>
    <w:rsid w:val="00F36EEF"/>
    <w:rsid w:val="00F3711D"/>
    <w:rsid w:val="00F377E1"/>
    <w:rsid w:val="00F37B9C"/>
    <w:rsid w:val="00F37C42"/>
    <w:rsid w:val="00F40E8B"/>
    <w:rsid w:val="00F4197E"/>
    <w:rsid w:val="00F45D35"/>
    <w:rsid w:val="00F45FD7"/>
    <w:rsid w:val="00F502D7"/>
    <w:rsid w:val="00F51679"/>
    <w:rsid w:val="00F52123"/>
    <w:rsid w:val="00F529D6"/>
    <w:rsid w:val="00F53E69"/>
    <w:rsid w:val="00F5519B"/>
    <w:rsid w:val="00F5650B"/>
    <w:rsid w:val="00F63075"/>
    <w:rsid w:val="00F6638F"/>
    <w:rsid w:val="00F66BC6"/>
    <w:rsid w:val="00F719F4"/>
    <w:rsid w:val="00F72FC5"/>
    <w:rsid w:val="00F7359F"/>
    <w:rsid w:val="00F75499"/>
    <w:rsid w:val="00F7684C"/>
    <w:rsid w:val="00F80C63"/>
    <w:rsid w:val="00F83DAE"/>
    <w:rsid w:val="00F84ED4"/>
    <w:rsid w:val="00F8519D"/>
    <w:rsid w:val="00F921F4"/>
    <w:rsid w:val="00F9500F"/>
    <w:rsid w:val="00F962C9"/>
    <w:rsid w:val="00F96516"/>
    <w:rsid w:val="00FA2C49"/>
    <w:rsid w:val="00FA6248"/>
    <w:rsid w:val="00FA73CD"/>
    <w:rsid w:val="00FB4047"/>
    <w:rsid w:val="00FB4179"/>
    <w:rsid w:val="00FB48F7"/>
    <w:rsid w:val="00FB49B9"/>
    <w:rsid w:val="00FB5567"/>
    <w:rsid w:val="00FB731C"/>
    <w:rsid w:val="00FB77A4"/>
    <w:rsid w:val="00FC0409"/>
    <w:rsid w:val="00FC3740"/>
    <w:rsid w:val="00FC7D17"/>
    <w:rsid w:val="00FD71BB"/>
    <w:rsid w:val="00FD7456"/>
    <w:rsid w:val="00FE0E40"/>
    <w:rsid w:val="00FE2E40"/>
    <w:rsid w:val="00FE30EB"/>
    <w:rsid w:val="00FE4393"/>
    <w:rsid w:val="00FE51A6"/>
    <w:rsid w:val="00FE6333"/>
    <w:rsid w:val="00FF3AAD"/>
    <w:rsid w:val="00FF57AE"/>
    <w:rsid w:val="00FF5878"/>
    <w:rsid w:val="00FF587B"/>
    <w:rsid w:val="00FF58C6"/>
    <w:rsid w:val="00FF5DEF"/>
    <w:rsid w:val="00FF721B"/>
    <w:rsid w:val="03764D6E"/>
    <w:rsid w:val="0F48E659"/>
    <w:rsid w:val="155CD5D3"/>
    <w:rsid w:val="161A77DC"/>
    <w:rsid w:val="1AE8B7A8"/>
    <w:rsid w:val="1C14C5DF"/>
    <w:rsid w:val="1E212CC6"/>
    <w:rsid w:val="2025A026"/>
    <w:rsid w:val="2719D5C9"/>
    <w:rsid w:val="321ADC63"/>
    <w:rsid w:val="35BBD98A"/>
    <w:rsid w:val="3BE76D4F"/>
    <w:rsid w:val="3DA93266"/>
    <w:rsid w:val="4077EC38"/>
    <w:rsid w:val="430CDF9D"/>
    <w:rsid w:val="434E4A8A"/>
    <w:rsid w:val="49EACA66"/>
    <w:rsid w:val="49FEEEDE"/>
    <w:rsid w:val="4D91F785"/>
    <w:rsid w:val="67C9D801"/>
    <w:rsid w:val="6C5D0A64"/>
    <w:rsid w:val="6EBF9A46"/>
    <w:rsid w:val="7AC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AE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831EB-2267-4EE8-9D63-291307F67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1EEA1-85A0-45F2-9FA7-BC31F5B94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C4A31-68BD-4935-B3FD-F7F966A1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docId:E793FD479FAB678B31201ECAC6206743</cp:keywords>
  <dc:description/>
  <cp:lastModifiedBy/>
  <cp:revision>1</cp:revision>
  <dcterms:created xsi:type="dcterms:W3CDTF">2025-10-31T07:54:00Z</dcterms:created>
  <dcterms:modified xsi:type="dcterms:W3CDTF">2026-05-19T16:26:00Z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