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AD6D3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AD6D3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AD6D3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AD6D3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AD6D3F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3DB8A476" w14:textId="5CFA7FEB" w:rsidR="77B9DC5E" w:rsidRPr="00AD6D3F" w:rsidRDefault="00FA4E2F" w:rsidP="09F31467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AD6D3F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《流動裝置管理</w:t>
      </w:r>
      <w:r w:rsidR="77B9DC5E" w:rsidRPr="00AD6D3F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實用指南</w:t>
      </w:r>
      <w:r w:rsidRPr="00AD6D3F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》</w:t>
      </w:r>
    </w:p>
    <w:p w14:paraId="5F5E1798" w14:textId="77777777" w:rsidR="00905CE7" w:rsidRPr="00AD6D3F" w:rsidRDefault="00905CE7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66E0CB" w14:textId="30390DDE" w:rsidR="00497D21" w:rsidRPr="00AD6D3F" w:rsidRDefault="001D0DA7" w:rsidP="00054C09">
      <w:pPr>
        <w:jc w:val="both"/>
        <w:rPr>
          <w:rFonts w:ascii="新細明體" w:eastAsia="新細明體" w:hAnsi="新細明體" w:cstheme="majorHAnsi"/>
          <w:sz w:val="28"/>
          <w:szCs w:val="28"/>
        </w:rPr>
      </w:pPr>
      <w:r w:rsidRPr="00AD6D3F">
        <w:rPr>
          <w:rFonts w:ascii="新細明體" w:eastAsia="新細明體" w:hAnsi="新細明體" w:cstheme="majorHAnsi" w:hint="eastAsia"/>
          <w:sz w:val="28"/>
          <w:szCs w:val="28"/>
        </w:rPr>
        <w:t>版本 1.0</w:t>
      </w:r>
    </w:p>
    <w:p w14:paraId="406CB793" w14:textId="77777777" w:rsidR="008B165E" w:rsidRPr="00AD6D3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AD6D3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AD6D3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D08854E" w:rsidR="001D0DA7" w:rsidRPr="00AD6D3F" w:rsidRDefault="001D0DA7">
      <w:pPr>
        <w:rPr>
          <w:rFonts w:ascii="新細明體" w:eastAsia="新細明體" w:hAnsi="新細明體" w:cstheme="majorHAnsi"/>
        </w:rPr>
      </w:pPr>
      <w:r w:rsidRPr="00AD6D3F">
        <w:rPr>
          <w:rFonts w:ascii="新細明體" w:eastAsia="新細明體" w:hAnsi="新細明體" w:cstheme="majorHAnsi"/>
        </w:rPr>
        <w:br w:type="page"/>
      </w:r>
    </w:p>
    <w:p w14:paraId="4AEEEA3C" w14:textId="77777777" w:rsidR="008B165E" w:rsidRPr="00AD6D3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AD6D3F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AD6D3F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AD6D3F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089045DF">
                <wp:simplePos x="0" y="0"/>
                <wp:positionH relativeFrom="margin">
                  <wp:align>right</wp:align>
                </wp:positionH>
                <wp:positionV relativeFrom="paragraph">
                  <wp:posOffset>2575809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DFB8A" w14:textId="2EB52A20" w:rsidR="00497D21" w:rsidRPr="00497D21" w:rsidRDefault="00C15D6F" w:rsidP="00C15D6F">
                            <w:pPr>
                              <w:jc w:val="both"/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C15D6F">
                              <w:rPr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本文件旨在作為實用指南，僅供參考。學校應審閱相關建議，並視需要加以調整，以符合自身環境、資源及需求。作者對基於本指南所採取的任何行動概不負責。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pt;margin-top:202.8pt;width:426.9pt;height:156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MbBNSt4AAAAIAQAADwAAAAAA&#10;AAAAAAAAAABZBAAAZHJzL2Rvd25yZXYueG1sUEsFBgAAAAAEAAQA8wAAAGQFAAAAAA==&#10;" filled="f" stroked="f">
                <v:textbox inset="0,0,0,0">
                  <w:txbxContent>
                    <w:p w14:paraId="02BDFB8A" w14:textId="2EB52A20" w:rsidR="00497D21" w:rsidRPr="00497D21" w:rsidRDefault="00C15D6F" w:rsidP="00C15D6F">
                      <w:pPr>
                        <w:jc w:val="both"/>
                        <w:rPr>
                          <w:sz w:val="32"/>
                          <w:szCs w:val="32"/>
                          <w:lang w:eastAsia="zh-TW"/>
                        </w:rPr>
                      </w:pPr>
                      <w:r w:rsidRPr="00C15D6F">
                        <w:rPr>
                          <w:sz w:val="32"/>
                          <w:szCs w:val="32"/>
                          <w:lang w:eastAsia="zh-TW"/>
                        </w:rPr>
                        <w:t>本文件旨在作為實用指南，僅供參考。學校應審閱相關建議，並視需要加以調整，以符合自身環境、資源及需求。作者對基於本指南所採取的任何行動概不負責。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AD6D3F">
        <w:rPr>
          <w:rFonts w:ascii="新細明體" w:eastAsia="新細明體" w:hAnsi="新細明體" w:cstheme="majorHAnsi"/>
        </w:rPr>
        <w:br w:type="page"/>
      </w:r>
    </w:p>
    <w:p w14:paraId="35B7737D" w14:textId="77777777" w:rsidR="004B160D" w:rsidRPr="00AD6D3F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448F25" w14:textId="59D8E14F" w:rsidR="0049355F" w:rsidRPr="00AD6D3F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AD6D3F">
            <w:rPr>
              <w:rFonts w:ascii="新細明體" w:eastAsia="新細明體" w:hAnsi="新細明體" w:cstheme="majorHAnsi"/>
            </w:rPr>
            <w:t>目錄</w:t>
          </w:r>
        </w:p>
        <w:p w14:paraId="53355A93" w14:textId="5D3A7058" w:rsidR="00F3317A" w:rsidRPr="00AD6D3F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r w:rsidRPr="00AD6D3F">
            <w:rPr>
              <w:rFonts w:ascii="新細明體" w:eastAsia="新細明體" w:hAnsi="新細明體" w:cstheme="majorHAnsi"/>
            </w:rPr>
            <w:fldChar w:fldCharType="begin"/>
          </w:r>
          <w:r w:rsidRPr="00AD6D3F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AD6D3F">
            <w:rPr>
              <w:rFonts w:ascii="新細明體" w:eastAsia="新細明體" w:hAnsi="新細明體" w:cstheme="majorHAnsi"/>
            </w:rPr>
            <w:fldChar w:fldCharType="separate"/>
          </w:r>
          <w:hyperlink w:anchor="_Toc210914726" w:history="1">
            <w:r w:rsidR="00F3317A" w:rsidRPr="00AD6D3F">
              <w:rPr>
                <w:rStyle w:val="Hyperlink"/>
                <w:rFonts w:ascii="新細明體" w:eastAsia="新細明體" w:hAnsi="新細明體"/>
                <w:noProof/>
              </w:rPr>
              <w:t>1.</w:t>
            </w:r>
            <w:r w:rsidR="00F3317A"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="00F3317A" w:rsidRPr="00AD6D3F">
              <w:rPr>
                <w:rStyle w:val="Hyperlink"/>
                <w:rFonts w:ascii="新細明體" w:eastAsia="新細明體" w:hAnsi="新細明體"/>
                <w:noProof/>
              </w:rPr>
              <w:t>前言</w:t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_Toc210914726 \h </w:instrText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  <w:t>4</w:t>
            </w:r>
            <w:r w:rsidR="00F3317A"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0E0AAB2" w14:textId="3F73997F" w:rsidR="00F3317A" w:rsidRPr="00AD6D3F" w:rsidRDefault="00F3317A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27" w:history="1">
            <w:r w:rsidRPr="00AD6D3F">
              <w:rPr>
                <w:rStyle w:val="Hyperlink"/>
                <w:rFonts w:ascii="新細明體" w:eastAsia="新細明體" w:hAnsi="新細明體" w:cstheme="majorBidi"/>
                <w:noProof/>
                <w:lang w:val="en-GB"/>
              </w:rPr>
              <w:t>2.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學校管理裝置之管控建議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_Toc210914727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5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6013AB8" w14:textId="58A41A97" w:rsidR="00F3317A" w:rsidRPr="00AD6D3F" w:rsidRDefault="00F3317A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28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若 MDM 解決方案的可用性高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_Toc210914728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5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8366654" w14:textId="1ABC38FD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29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透過 MDM 解決方案實施的技術管控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_Toc210914729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5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A009B47" w14:textId="0F9408B0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0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2.2.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《可接受使用政策》附錄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_Toc210914730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7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451C8E2" w14:textId="3CBD9A5D" w:rsidR="00F3317A" w:rsidRPr="00AD6D3F" w:rsidRDefault="00F3317A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1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若 MDM 解決方案的可用性不足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_Toc210914731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30947AFE" w14:textId="21A6A2C7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2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2.3.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無需 MDM 解決方案的替代技術管控措施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_Toc210914732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B3F2389" w14:textId="08C746CE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3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2.4.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與其他程序的整合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_Toc210914733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04320A0" w14:textId="25B732E7" w:rsidR="00F3317A" w:rsidRPr="00AD6D3F" w:rsidRDefault="00F3317A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4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關於處理自攜設備（BYOD）的建議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_Toc210914734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3A477C82" w14:textId="32B90726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5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3.1.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網路分段與設定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_Toc210914735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3804DA8" w14:textId="7849CE49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6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3.2.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BYOD 設備清單與核准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_Toc210914736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12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C301C58" w14:textId="016A5FE3" w:rsidR="00F3317A" w:rsidRPr="00AD6D3F" w:rsidRDefault="00F3317A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7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3.3.</w:t>
            </w:r>
            <w:r w:rsidRPr="00AD6D3F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AD6D3F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BYOD 設備清單審查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_Toc210914737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12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CBC2E8A" w14:textId="79921957" w:rsidR="00F3317A" w:rsidRPr="00AD6D3F" w:rsidRDefault="00F3317A">
          <w:pPr>
            <w:pStyle w:val="TOC1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8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附錄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_Toc210914738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13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A52446B" w14:textId="1C0E90EA" w:rsidR="00F3317A" w:rsidRPr="00AD6D3F" w:rsidRDefault="00F3317A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39" w:history="1">
            <w:r w:rsidRPr="00AD6D3F">
              <w:rPr>
                <w:rStyle w:val="Hyperlink"/>
                <w:rFonts w:ascii="新細明體" w:eastAsia="新細明體" w:hAnsi="新細明體"/>
                <w:noProof/>
              </w:rPr>
              <w:t>術語表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_Toc210914739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13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11178016" w14:textId="23086BEE" w:rsidR="00F3317A" w:rsidRPr="00AD6D3F" w:rsidRDefault="00F3317A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40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學校自有裝置可接受使用政策範本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_Toc210914740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17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D997CD8" w14:textId="1BF49425" w:rsidR="00F3317A" w:rsidRPr="00AD6D3F" w:rsidRDefault="00F3317A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0914741" w:history="1">
            <w:r w:rsidRPr="00AD6D3F">
              <w:rPr>
                <w:rStyle w:val="Hyperlink"/>
                <w:rFonts w:ascii="新細明體" w:eastAsia="新細明體" w:hAnsi="新細明體" w:cstheme="majorHAnsi"/>
                <w:noProof/>
              </w:rPr>
              <w:t>自帶設備（BYOD）可接受使用政策範本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instrText xml:space="preserve"> PAGEREF _Toc210914741 \h </w:instrText>
            </w:r>
            <w:r w:rsidRPr="00AD6D3F">
              <w:rPr>
                <w:rFonts w:ascii="新細明體" w:eastAsia="新細明體" w:hAnsi="新細明體"/>
                <w:noProof/>
                <w:webHidden/>
              </w:rPr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t>21</w:t>
            </w:r>
            <w:r w:rsidRPr="00AD6D3F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0F96B16" w14:textId="145754CC" w:rsidR="0049355F" w:rsidRPr="00AD6D3F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AD6D3F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12833C3E" w14:textId="7B0E467C" w:rsidR="00B81EF3" w:rsidRPr="00AD6D3F" w:rsidRDefault="001574BC" w:rsidP="00601FD7">
      <w:pPr>
        <w:jc w:val="both"/>
        <w:rPr>
          <w:rFonts w:ascii="新細明體" w:eastAsia="新細明體" w:hAnsi="新細明體" w:cstheme="majorHAnsi"/>
          <w:lang w:val="en-GB"/>
        </w:rPr>
      </w:pPr>
      <w:r w:rsidRPr="00AD6D3F">
        <w:rPr>
          <w:rFonts w:ascii="新細明體" w:eastAsia="新細明體" w:hAnsi="新細明體" w:cstheme="majorHAnsi"/>
          <w:lang w:val="en-GB"/>
        </w:rPr>
        <w:br w:type="page"/>
      </w:r>
    </w:p>
    <w:p w14:paraId="2CC2588B" w14:textId="77777777" w:rsidR="007B4B14" w:rsidRPr="00AD6D3F" w:rsidRDefault="007B4B14" w:rsidP="00054C09">
      <w:pPr>
        <w:jc w:val="both"/>
        <w:rPr>
          <w:rFonts w:ascii="新細明體" w:eastAsia="新細明體" w:hAnsi="新細明體" w:cstheme="majorHAnsi"/>
          <w:b/>
          <w:bCs/>
          <w:lang w:val="en-GB"/>
        </w:rPr>
      </w:pPr>
    </w:p>
    <w:p w14:paraId="1B2D4D82" w14:textId="2552757B" w:rsidR="00D20E75" w:rsidRPr="00AD6D3F" w:rsidRDefault="00D20E75" w:rsidP="0042690A">
      <w:pPr>
        <w:pStyle w:val="Heading1"/>
        <w:numPr>
          <w:ilvl w:val="0"/>
          <w:numId w:val="1"/>
        </w:numPr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</w:pPr>
      <w:bookmarkStart w:id="0" w:name="_Toc210914726"/>
      <w:r w:rsidRPr="00AD6D3F"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  <w:t>前言</w:t>
      </w:r>
      <w:bookmarkEnd w:id="0"/>
    </w:p>
    <w:p w14:paraId="2654F8E1" w14:textId="22A125A1" w:rsidR="007B4B14" w:rsidRPr="00AD6D3F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AD6D3F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6032E8AC" w:rsidR="003F3C4B" w:rsidRPr="00AD6D3F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本指南為全港學校的</w:t>
      </w:r>
      <w:r w:rsidR="009B6A0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流動裝置管理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提供實務建議及基本標準。其目的是協助教育機構</w:t>
      </w:r>
      <w:r w:rsidR="00D4047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實施安全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的管理措施，以保護</w:t>
      </w:r>
      <w:r w:rsidR="00D4047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在校園環境中使用，以及用於</w:t>
      </w:r>
      <w:r w:rsidR="0014478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學校教育／行政目的的</w:t>
      </w:r>
      <w:r w:rsidR="00D4047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流動裝置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2D32EB04" w14:textId="7CC58C83" w:rsidR="008B75F4" w:rsidRPr="00AD6D3F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本指南的適用</w:t>
      </w:r>
      <w:r w:rsidR="00051A6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範圍涵蓋學校無論是否已採用流動裝置管理（MDM）</w:t>
      </w:r>
      <w:r w:rsidR="00A12832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解決方案</w:t>
      </w:r>
      <w:r w:rsidR="00051A6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之情況</w:t>
      </w:r>
      <w:r w:rsidR="00282D2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，針對流動裝置的</w:t>
      </w:r>
      <w:r w:rsidR="005E109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合宜使用</w:t>
      </w:r>
      <w:r w:rsidR="00A12832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提供</w:t>
      </w:r>
      <w:r w:rsidR="002959D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技術管控</w:t>
      </w:r>
      <w:r w:rsidR="00304A39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措施與</w:t>
      </w:r>
      <w:r w:rsidR="005E109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指引</w:t>
      </w:r>
      <w:r w:rsidR="0015625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。此外，亦包含針對學校目前尚未採用 MDM 解決方案時，如何實施替代性技術管控措施的章節</w:t>
      </w:r>
      <w:r w:rsidR="00F56969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，以及將這些管控措施與其他安全措施整合的最佳實踐</w:t>
      </w:r>
      <w:r w:rsidR="0029240C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——請配合其他實用指南一併參閱。</w:t>
      </w:r>
      <w:r w:rsidR="00E87FF9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本指引內容蒐集自多個經認可的來源，包括香港教育局（EDB）及互聯網安全中心（CIS），兩者所提供的指引與資源均構成本指引的基礎。</w:t>
      </w:r>
    </w:p>
    <w:p w14:paraId="038FBDE6" w14:textId="77777777" w:rsidR="00614AD2" w:rsidRPr="00AD6D3F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highlight w:val="yellow"/>
          <w:lang w:val="en-GB" w:eastAsia="zh-TW"/>
        </w:rPr>
      </w:pPr>
    </w:p>
    <w:p w14:paraId="0DFE9328" w14:textId="7AF86BC5" w:rsidR="00F33130" w:rsidRPr="00AD6D3F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AD6D3F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目標讀者（IT 管理員與技術人員）</w:t>
      </w:r>
    </w:p>
    <w:p w14:paraId="4B059250" w14:textId="298A2B3B" w:rsidR="00F33130" w:rsidRPr="00AD6D3F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本指南旨在供資訊科技管理員、技術人員，以及任何負責管理學校環境中用戶帳戶或資訊科技系統的人員參考。本指南假設讀者具備資訊科技運作的基本知識。</w:t>
      </w:r>
    </w:p>
    <w:p w14:paraId="16732076" w14:textId="46146841" w:rsidR="00F33130" w:rsidRPr="00AD6D3F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遵循本文件中的指引，IT 團隊將能更有效地：</w:t>
      </w:r>
    </w:p>
    <w:p w14:paraId="33F9B6C2" w14:textId="3AED423E" w:rsidR="00AD6192" w:rsidRPr="00AD6D3F" w:rsidRDefault="002D1526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透過 MDM 解決方案在行動裝置上</w:t>
      </w:r>
      <w:r w:rsidR="00CC589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實施技術管控</w:t>
      </w:r>
    </w:p>
    <w:p w14:paraId="6669D400" w14:textId="0ED922C1" w:rsidR="002D1526" w:rsidRPr="00AD6D3F" w:rsidRDefault="00905EDA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制定《可接受使用政策》，以規範校園環境中的行動裝置使用</w:t>
      </w:r>
    </w:p>
    <w:p w14:paraId="7AE50DDC" w14:textId="78ABEF64" w:rsidR="00905EDA" w:rsidRPr="00AD6D3F" w:rsidRDefault="00A14986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透過將相關管控措施與其他程序整合</w:t>
      </w:r>
      <w:r w:rsidR="0039291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，以支援 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MDM 解決方案</w:t>
      </w:r>
    </w:p>
    <w:p w14:paraId="1BEEA8A4" w14:textId="1ADD6BD3" w:rsidR="00A14986" w:rsidRPr="00AD6D3F" w:rsidRDefault="000D5E6A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在無法立即取得流動裝置管理工具的情況下，管理其他流動裝置管理解決方案</w:t>
      </w:r>
    </w:p>
    <w:p w14:paraId="7568B70D" w14:textId="430A237B" w:rsidR="000D5E6A" w:rsidRPr="00AD6D3F" w:rsidRDefault="000D5E6A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制定</w:t>
      </w:r>
      <w:r w:rsidR="0069685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「自攜設備」（BYOD）政策，規範設備的網路隔離</w:t>
      </w:r>
    </w:p>
    <w:p w14:paraId="56E07F01" w14:textId="4D0558FC" w:rsidR="004A3C72" w:rsidRPr="00AD6D3F" w:rsidRDefault="00BC441E" w:rsidP="004A3C72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建立 </w:t>
      </w:r>
      <w:r w:rsidR="004A3C72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BYOD 裝置的功能清單，並制定審批與審查政策</w:t>
      </w:r>
    </w:p>
    <w:p w14:paraId="59DD80E0" w14:textId="783D3B93" w:rsidR="00F33130" w:rsidRPr="00AD6D3F" w:rsidRDefault="00F33130" w:rsidP="004A3C72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5D962896" w14:textId="115CB449" w:rsidR="002A2258" w:rsidRPr="00AD6D3F" w:rsidRDefault="00F33130" w:rsidP="001A1CE1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鼓勵各校根據自身技術環境與運作需求，適配這些建議。</w:t>
      </w:r>
      <w:r w:rsidR="0049355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672D1402" w14:textId="37D2D811" w:rsidR="002A2258" w:rsidRPr="00AD6D3F" w:rsidRDefault="004C2C29" w:rsidP="00211BE7">
      <w:pPr>
        <w:pStyle w:val="ListParagraph"/>
        <w:numPr>
          <w:ilvl w:val="0"/>
          <w:numId w:val="1"/>
        </w:numPr>
        <w:outlineLvl w:val="0"/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</w:pPr>
      <w:bookmarkStart w:id="1" w:name="_Toc210914727"/>
      <w:r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lastRenderedPageBreak/>
        <w:t>針對</w:t>
      </w:r>
      <w:r w:rsidR="005E1A18"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學校管理裝置</w:t>
      </w:r>
      <w:r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的</w:t>
      </w:r>
      <w:r w:rsidR="00506F24"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管控</w:t>
      </w:r>
      <w:r w:rsidR="00211BE7"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建議</w:t>
      </w:r>
      <w:bookmarkEnd w:id="1"/>
    </w:p>
    <w:p w14:paraId="69C69D96" w14:textId="06C5BF4B" w:rsidR="00743F12" w:rsidRPr="00AD6D3F" w:rsidRDefault="00743F12" w:rsidP="00743F12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本節</w:t>
      </w:r>
      <w:r w:rsidR="004B6E37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說明學校如何有效管理</w:t>
      </w:r>
      <w:r w:rsidR="00AD2019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共享的「</w:t>
      </w:r>
      <w:r w:rsidR="00F554DB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學校管理裝置</w:t>
      </w:r>
      <w:r w:rsidR="00AD2019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」（例如學生平板電腦／筆記型電腦）</w:t>
      </w:r>
      <w:r w:rsidR="00F554DB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的</w:t>
      </w:r>
      <w:r w:rsidR="004B6E37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安全性</w:t>
      </w:r>
      <w:r w:rsidR="005A2B8F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。本節假設這些</w:t>
      </w:r>
      <w:r w:rsidR="00F554DB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裝置</w:t>
      </w:r>
      <w:r w:rsidR="005A2B8F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屬於</w:t>
      </w:r>
      <w:r w:rsidR="00F554DB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學校財產，且</w:t>
      </w:r>
      <w:r w:rsidR="001D309C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</w:t>
      </w:r>
      <w:r w:rsidR="00DA64F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對其</w:t>
      </w:r>
      <w:r w:rsidR="001D309C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擁有</w:t>
      </w:r>
      <w:r w:rsidR="00DA64F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完全</w:t>
      </w:r>
      <w:r w:rsidR="001D309C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控制權</w:t>
      </w:r>
      <w:r w:rsidR="00DA64F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11094462" w14:textId="77777777" w:rsidR="009E087D" w:rsidRPr="00AD6D3F" w:rsidRDefault="009E087D" w:rsidP="00743F12">
      <w:pPr>
        <w:rPr>
          <w:rFonts w:ascii="新細明體" w:eastAsia="新細明體" w:hAnsi="新細明體" w:cstheme="majorHAnsi"/>
          <w:color w:val="0F4761" w:themeColor="accent1" w:themeShade="BF"/>
          <w:lang w:val="en-GB" w:eastAsia="zh-TW"/>
        </w:rPr>
      </w:pPr>
    </w:p>
    <w:p w14:paraId="12DC71B6" w14:textId="268EFF80" w:rsidR="00CC1D89" w:rsidRPr="00AD6D3F" w:rsidRDefault="00CD5437" w:rsidP="00D37F0D">
      <w:pPr>
        <w:rPr>
          <w:rStyle w:val="Strong"/>
          <w:rFonts w:ascii="新細明體" w:eastAsia="新細明體" w:hAnsi="新細明體" w:cstheme="majorHAnsi"/>
          <w:sz w:val="32"/>
          <w:szCs w:val="28"/>
          <w:lang w:eastAsia="zh-TW"/>
        </w:rPr>
      </w:pPr>
      <w:r w:rsidRPr="00AD6D3F">
        <w:rPr>
          <w:rStyle w:val="Strong"/>
          <w:rFonts w:ascii="新細明體" w:eastAsia="新細明體" w:hAnsi="新細明體" w:cstheme="majorHAnsi"/>
          <w:sz w:val="32"/>
          <w:szCs w:val="28"/>
          <w:lang w:eastAsia="zh-TW"/>
        </w:rPr>
        <w:t>注意</w:t>
      </w:r>
      <w:r w:rsidR="009E087D" w:rsidRPr="00AD6D3F">
        <w:rPr>
          <w:rStyle w:val="Strong"/>
          <w:rFonts w:ascii="新細明體" w:eastAsia="新細明體" w:hAnsi="新細明體" w:cstheme="majorHAnsi"/>
          <w:sz w:val="32"/>
          <w:szCs w:val="28"/>
          <w:lang w:eastAsia="zh-TW"/>
        </w:rPr>
        <w:t>：</w:t>
      </w:r>
      <w:r w:rsidR="00CC1D89" w:rsidRPr="00AD6D3F">
        <w:rPr>
          <w:rStyle w:val="Strong"/>
          <w:rFonts w:ascii="新細明體" w:eastAsia="新細明體" w:hAnsi="新細明體" w:cstheme="majorHAnsi"/>
          <w:sz w:val="32"/>
          <w:szCs w:val="28"/>
          <w:lang w:eastAsia="zh-TW"/>
        </w:rPr>
        <w:t>MDM 註冊</w:t>
      </w:r>
    </w:p>
    <w:p w14:paraId="4362A8EC" w14:textId="0B259B91" w:rsidR="00047FAF" w:rsidRPr="00AD6D3F" w:rsidRDefault="00161D53" w:rsidP="00CC1D89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我們強烈建議</w:t>
      </w:r>
      <w:r w:rsidR="00047FAF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</w:t>
      </w:r>
      <w:r w:rsidR="00CC1D89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考慮採用專為教育領域設計的免費或低成本 MDM 解決方案。</w:t>
      </w:r>
      <w:r w:rsidR="00324E9E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MDM 提供技術管控機制，可作為耗費大量人力進行政策管控的替代方案，從而節省大量</w:t>
      </w:r>
      <w:r w:rsidR="00263322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人力資源</w:t>
      </w:r>
      <w:r w:rsidR="00CC1D89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。部分 MDM 供應商會為學校提供大幅折扣。</w:t>
      </w:r>
    </w:p>
    <w:p w14:paraId="11CC1F63" w14:textId="2A30F974" w:rsidR="00CC1D89" w:rsidRPr="00AD6D3F" w:rsidRDefault="008E52ED" w:rsidP="00CC1D89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本指南的以下章節將分為兩種</w:t>
      </w:r>
      <w:r w:rsidR="00B7611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不同情境</w:t>
      </w:r>
      <w:r w:rsidR="00E30180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：第一部分將探討 </w:t>
      </w:r>
      <w:r w:rsidR="00B7611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MDM 解決方案的</w:t>
      </w:r>
      <w:r w:rsidR="00E30180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應用，</w:t>
      </w:r>
      <w:r w:rsidR="00B7611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另一部分</w:t>
      </w:r>
      <w:r w:rsidR="00E30180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則說明</w:t>
      </w:r>
      <w:r w:rsidR="00BD02A9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在未採用 MDM 解決方案時</w:t>
      </w:r>
      <w:r w:rsidR="00E30180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可實施的管控措施</w:t>
      </w:r>
      <w:r w:rsidR="00FE173B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。 </w:t>
      </w:r>
    </w:p>
    <w:p w14:paraId="36510DAE" w14:textId="77777777" w:rsidR="00A605D8" w:rsidRPr="00AD6D3F" w:rsidRDefault="00A605D8" w:rsidP="00CC1D89">
      <w:pPr>
        <w:rPr>
          <w:rFonts w:ascii="新細明體" w:eastAsia="新細明體" w:hAnsi="新細明體" w:cstheme="majorHAnsi"/>
          <w:lang w:eastAsia="zh-TW"/>
        </w:rPr>
      </w:pPr>
    </w:p>
    <w:p w14:paraId="04C56A6E" w14:textId="2DE0963F" w:rsidR="009F65AE" w:rsidRPr="00AD6D3F" w:rsidRDefault="00521C56" w:rsidP="001C3866">
      <w:pPr>
        <w:pStyle w:val="Heading2"/>
        <w:rPr>
          <w:rFonts w:ascii="新細明體" w:eastAsia="新細明體" w:hAnsi="新細明體" w:cstheme="majorHAnsi"/>
        </w:rPr>
      </w:pPr>
      <w:bookmarkStart w:id="2" w:name="_Toc210914728"/>
      <w:r w:rsidRPr="00AD6D3F">
        <w:rPr>
          <w:rFonts w:ascii="新細明體" w:eastAsia="新細明體" w:hAnsi="新細明體" w:cstheme="majorHAnsi"/>
        </w:rPr>
        <w:t>若 MDM 解決方案的可用性高</w:t>
      </w:r>
      <w:bookmarkEnd w:id="2"/>
    </w:p>
    <w:p w14:paraId="24982BA6" w14:textId="516043A8" w:rsidR="00F0488D" w:rsidRPr="00AD6D3F" w:rsidRDefault="00F0488D" w:rsidP="004220A7">
      <w:pPr>
        <w:pStyle w:val="Heading3"/>
        <w:numPr>
          <w:ilvl w:val="1"/>
          <w:numId w:val="3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</w:pPr>
      <w:bookmarkStart w:id="3" w:name="_Toc210914729"/>
      <w:r w:rsidRPr="00AD6D3F"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  <w:t>透過 MDM</w:t>
      </w:r>
      <w:r w:rsidR="00115446" w:rsidRPr="00AD6D3F"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  <w:t xml:space="preserve"> 解決方案</w:t>
      </w:r>
      <w:r w:rsidRPr="00AD6D3F"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  <w:t>實施技術</w:t>
      </w:r>
      <w:r w:rsidR="00CB19A1" w:rsidRPr="00AD6D3F"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  <w:t>管控</w:t>
      </w:r>
      <w:bookmarkEnd w:id="3"/>
    </w:p>
    <w:p w14:paraId="40BC31D7" w14:textId="50D307F0" w:rsidR="00F0488D" w:rsidRPr="00AD6D3F" w:rsidRDefault="00F444F6" w:rsidP="00A87A74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本節列出學校</w:t>
      </w:r>
      <w:r w:rsidR="006A79F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可透過 MDM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針對</w:t>
      </w:r>
      <w:r w:rsidR="00A87A7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共用裝置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實施的建議管控措施</w:t>
      </w:r>
      <w:r w:rsidR="00A87A7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24991051" w14:textId="77777777" w:rsidR="00AD6192" w:rsidRPr="00AD6D3F" w:rsidRDefault="00AD6192" w:rsidP="00A87A74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731EEEE" w14:textId="403B0D1D" w:rsidR="00275D83" w:rsidRPr="00AD6D3F" w:rsidRDefault="004A6C3E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密碼政策執行</w:t>
      </w:r>
    </w:p>
    <w:p w14:paraId="2CD2024B" w14:textId="69170F4A" w:rsidR="00407E5E" w:rsidRPr="00AD6D3F" w:rsidRDefault="00867835" w:rsidP="00407E5E">
      <w:pPr>
        <w:pStyle w:val="ListParagraph"/>
        <w:ind w:left="0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透過 </w:t>
      </w:r>
      <w:r w:rsidR="00102C7E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MDM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 執行密碼政策</w:t>
      </w:r>
      <w:r w:rsidR="009A010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3CF1D4B2" w14:textId="5A8B3537" w:rsidR="00407E5E" w:rsidRPr="00AD6D3F" w:rsidRDefault="00C7767B" w:rsidP="00102C7E">
      <w:pPr>
        <w:pStyle w:val="ListParagraph"/>
        <w:ind w:left="0"/>
        <w:rPr>
          <w:rFonts w:ascii="新細明體" w:eastAsia="新細明體" w:hAnsi="新細明體" w:cstheme="majorHAnsi"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有關密碼政策的詳細資訊，請參閱《安全性配置檢查清單》。</w:t>
      </w:r>
    </w:p>
    <w:p w14:paraId="1A430045" w14:textId="681AEA76" w:rsidR="008745DB" w:rsidRPr="00AD6D3F" w:rsidRDefault="008745DB" w:rsidP="00275D83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1B0FD506" w14:textId="0C1B1080" w:rsidR="000E727B" w:rsidRPr="00AD6D3F" w:rsidRDefault="000E084E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應用程式管理</w:t>
      </w:r>
    </w:p>
    <w:p w14:paraId="53D157A6" w14:textId="6C3DAA20" w:rsidR="00706993" w:rsidRPr="00AD6D3F" w:rsidRDefault="00706993" w:rsidP="000E084E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建立</w:t>
      </w:r>
      <w:r w:rsidR="00413A7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一份明確的允許與禁止應用程式清單。</w:t>
      </w:r>
    </w:p>
    <w:p w14:paraId="45DC4FBE" w14:textId="56CF1AF1" w:rsidR="00B62822" w:rsidRPr="00AD6D3F" w:rsidRDefault="00DB374C" w:rsidP="000E084E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根據</w:t>
      </w:r>
      <w:r w:rsidR="0043209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需求</w:t>
      </w:r>
      <w:r w:rsidR="000E084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配置應用程式加入白名單</w:t>
      </w:r>
      <w:r w:rsidR="0043209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或</w:t>
      </w:r>
      <w:r w:rsidR="000E084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黑名單</w:t>
      </w:r>
      <w:r w:rsidR="0043209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（若</w:t>
      </w:r>
      <w:r w:rsidR="004E000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白名單限制過嚴，則</w:t>
      </w:r>
      <w:r w:rsidR="0043209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改為黑名單</w:t>
      </w:r>
      <w:r w:rsidR="004E000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）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E63272" w:rsidRPr="00AD6D3F" w14:paraId="25A48475" w14:textId="77777777">
        <w:trPr>
          <w:trHeight w:val="1191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2F0E6F7A" w14:textId="77777777" w:rsidR="008365D2" w:rsidRPr="00AD6D3F" w:rsidRDefault="008365D2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7D754A4" w14:textId="77777777" w:rsidR="008365D2" w:rsidRPr="00AD6D3F" w:rsidRDefault="008365D2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7AD6EFB1" w14:textId="77777777" w:rsidR="008365D2" w:rsidRPr="00AD6D3F" w:rsidRDefault="008365D2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619726D" w14:textId="77777777" w:rsidR="008365D2" w:rsidRPr="00AD6D3F" w:rsidRDefault="00F41051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定期（例如每年）</w:t>
            </w:r>
            <w:r w:rsidR="00D942FA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檢視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應用程式</w:t>
            </w:r>
            <w:r w:rsidR="00E63272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清單及對應的 MDM 控制設定</w:t>
            </w:r>
            <w:r w:rsidR="008D0153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，確保清單仍符合需求</w:t>
            </w:r>
          </w:p>
          <w:p w14:paraId="5C5435E5" w14:textId="235037E4" w:rsidR="00E24873" w:rsidRPr="00AD6D3F" w:rsidRDefault="00E24873" w:rsidP="003C38F4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9D21B35" w14:textId="77777777" w:rsidR="0055703E" w:rsidRPr="00AD6D3F" w:rsidRDefault="0055703E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5FB99D98" w14:textId="77777777" w:rsidR="007146EF" w:rsidRPr="00AD6D3F" w:rsidRDefault="007146EF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55893211" w14:textId="186DD07C" w:rsidR="00A33DC0" w:rsidRPr="00AD6D3F" w:rsidRDefault="002D07A7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內容過濾</w:t>
      </w:r>
    </w:p>
    <w:p w14:paraId="3978F16C" w14:textId="1141A904" w:rsidR="00D9458E" w:rsidRPr="00AD6D3F" w:rsidRDefault="00780F40" w:rsidP="00497CC3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配置 </w:t>
      </w:r>
      <w:r w:rsidR="002D07A7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MDM 以執行內容過濾政策</w:t>
      </w:r>
      <w:r w:rsidR="00AE397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。 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D9458E" w:rsidRPr="00AD6D3F" w14:paraId="092C775C" w14:textId="77777777" w:rsidTr="00ED7B28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6FD28E21" w14:textId="77777777" w:rsidR="00D9458E" w:rsidRPr="00AD6D3F" w:rsidRDefault="00D9458E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BA37648" w14:textId="77777777" w:rsidR="00D9458E" w:rsidRPr="00AD6D3F" w:rsidRDefault="00D9458E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48FD9062" w14:textId="77777777" w:rsidR="00D9458E" w:rsidRPr="00AD6D3F" w:rsidRDefault="00D9458E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D945291" w14:textId="5CEBEE5C" w:rsidR="00CB0539" w:rsidRPr="00AD6D3F" w:rsidRDefault="00497CC3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針對所有經核准的教育資源採用白名單機制。若此方式過於</w:t>
            </w:r>
            <w:r w:rsidR="001A4C6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嚴格，GitHub 提供大量由社群維護</w:t>
            </w:r>
            <w:r w:rsidR="007D1BA1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的有害內容</w:t>
            </w:r>
            <w:r w:rsidR="001A4C6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網域黑名單</w:t>
            </w:r>
            <w:r w:rsidR="007D1BA1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。 </w:t>
            </w:r>
          </w:p>
          <w:p w14:paraId="59E6E001" w14:textId="77777777" w:rsidR="00D9458E" w:rsidRPr="00AD6D3F" w:rsidRDefault="00D9458E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32A1C1E" w14:textId="77777777" w:rsidR="00062F49" w:rsidRPr="00AD6D3F" w:rsidRDefault="00062F49" w:rsidP="007A312E">
      <w:pPr>
        <w:jc w:val="both"/>
        <w:rPr>
          <w:rStyle w:val="Strong"/>
          <w:rFonts w:ascii="新細明體" w:eastAsia="新細明體" w:hAnsi="新細明體" w:cstheme="majorHAnsi"/>
          <w:szCs w:val="24"/>
          <w:lang w:eastAsia="zh-TW"/>
        </w:rPr>
      </w:pPr>
    </w:p>
    <w:p w14:paraId="2925776E" w14:textId="372C3558" w:rsidR="00AB0BC9" w:rsidRPr="00AD6D3F" w:rsidRDefault="00AB0BC9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裝置加密</w:t>
      </w:r>
    </w:p>
    <w:p w14:paraId="1D6376F4" w14:textId="77777777" w:rsidR="00AB0BC9" w:rsidRPr="00AD6D3F" w:rsidRDefault="00AB0BC9" w:rsidP="00AB0BC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在裝置設定期間透過 MDM 啟用裝置加密。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B0BC9" w:rsidRPr="00AD6D3F" w14:paraId="27BCC70E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0BD726C4" w14:textId="77777777" w:rsidR="00AB0BC9" w:rsidRPr="00AD6D3F" w:rsidRDefault="00AB0BC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7F6E28D" w14:textId="77777777" w:rsidR="00AB0BC9" w:rsidRPr="00AD6D3F" w:rsidRDefault="00AB0BC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355E21A7" w14:textId="77777777" w:rsidR="00AB0BC9" w:rsidRPr="00AD6D3F" w:rsidRDefault="00AB0BC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73DC2C1" w14:textId="77777777" w:rsidR="00AB0BC9" w:rsidRPr="00AD6D3F" w:rsidRDefault="00AB0BC9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請留意 MDM 軟體所採用的加密方案。應避免使用 DES 和 3DES 等弱加密演算法，以及 ECB 等弱區塊加密形式。</w:t>
            </w:r>
          </w:p>
          <w:p w14:paraId="17656412" w14:textId="77777777" w:rsidR="00AB0BC9" w:rsidRPr="00AD6D3F" w:rsidRDefault="00AB0BC9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102D26A0" w14:textId="77777777" w:rsidR="00AB0BC9" w:rsidRPr="00AD6D3F" w:rsidRDefault="00AB0BC9" w:rsidP="00AB0BC9">
      <w:pPr>
        <w:rPr>
          <w:rStyle w:val="Strong"/>
          <w:rFonts w:ascii="新細明體" w:eastAsia="新細明體" w:hAnsi="新細明體" w:cstheme="majorHAnsi"/>
          <w:bCs w:val="0"/>
          <w:sz w:val="22"/>
          <w:szCs w:val="20"/>
          <w:lang w:eastAsia="zh-TW"/>
        </w:rPr>
      </w:pPr>
    </w:p>
    <w:p w14:paraId="2F2F86FE" w14:textId="42A713BF" w:rsidR="00AB0BC9" w:rsidRPr="00AD6D3F" w:rsidRDefault="00AB0BC9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遠端清除</w:t>
      </w:r>
    </w:p>
    <w:p w14:paraId="424D1998" w14:textId="1E4D1A9D" w:rsidR="002956F2" w:rsidRPr="00AD6D3F" w:rsidRDefault="0081296D" w:rsidP="00AB0BC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透過 MDM</w:t>
      </w:r>
      <w:r w:rsidR="00381EE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實施遠端清除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功能，以防</w:t>
      </w:r>
      <w:r w:rsidR="002956F2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裝置遭竊或遺失。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C77933" w:rsidRPr="00AD6D3F" w14:paraId="68488359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24122A2C" w14:textId="77777777" w:rsidR="00AB0BC9" w:rsidRPr="00AD6D3F" w:rsidRDefault="00AB0BC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67E8946D" w14:textId="77777777" w:rsidR="00AB0BC9" w:rsidRPr="00AD6D3F" w:rsidRDefault="00AB0BC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實作建議： </w:t>
            </w:r>
          </w:p>
          <w:p w14:paraId="60930D83" w14:textId="77777777" w:rsidR="00AB0BC9" w:rsidRPr="00AD6D3F" w:rsidRDefault="00AB0BC9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47A345C" w14:textId="0DE1E4FC" w:rsidR="00AB0BC9" w:rsidRPr="00AD6D3F" w:rsidRDefault="00305745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在部署前</w:t>
            </w:r>
            <w:r w:rsidR="002D36A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應對遠端清除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功能</w:t>
            </w:r>
            <w:r w:rsidR="002D36A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進行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功能</w:t>
            </w:r>
            <w:r w:rsidR="002D36A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測試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448B9685" w14:textId="4C2EB54A" w:rsidR="00305745" w:rsidRPr="00AD6D3F" w:rsidRDefault="00D176AC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了解遠端</w:t>
            </w:r>
            <w:r w:rsidR="00C77933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清除功能的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限制</w:t>
            </w:r>
            <w:r w:rsidR="00C77933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：某些實作方案需要被盜裝置具備互聯網連通性。</w:t>
            </w:r>
          </w:p>
          <w:p w14:paraId="5F3751C3" w14:textId="77777777" w:rsidR="00AB0BC9" w:rsidRPr="00AD6D3F" w:rsidRDefault="00AB0BC9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40E3E18C" w14:textId="77777777" w:rsidR="00AB0BC9" w:rsidRPr="00AD6D3F" w:rsidRDefault="00AB0BC9" w:rsidP="00AB0BC9">
      <w:pPr>
        <w:rPr>
          <w:rStyle w:val="Strong"/>
          <w:rFonts w:ascii="新細明體" w:eastAsia="新細明體" w:hAnsi="新細明體" w:cstheme="majorHAnsi"/>
          <w:bCs w:val="0"/>
          <w:sz w:val="22"/>
          <w:szCs w:val="20"/>
          <w:lang w:eastAsia="zh-TW"/>
        </w:rPr>
      </w:pPr>
    </w:p>
    <w:p w14:paraId="432B9E30" w14:textId="28DDC104" w:rsidR="00A22FA0" w:rsidRPr="00AD6D3F" w:rsidRDefault="008B488B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定期更新</w:t>
      </w:r>
    </w:p>
    <w:p w14:paraId="7B606D14" w14:textId="77777777" w:rsidR="00A22FA0" w:rsidRPr="00AD6D3F" w:rsidRDefault="00A22FA0" w:rsidP="00A22FA0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在裝置設定期間，透過 MDM 啟用裝置加密。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22FA0" w:rsidRPr="00AD6D3F" w14:paraId="22E26E45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3D4589B5" w14:textId="77777777" w:rsidR="00A22FA0" w:rsidRPr="00AD6D3F" w:rsidRDefault="00A22FA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FC0BEE5" w14:textId="77777777" w:rsidR="00A22FA0" w:rsidRPr="00AD6D3F" w:rsidRDefault="00A22FA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10681E60" w14:textId="77777777" w:rsidR="00A22FA0" w:rsidRPr="00AD6D3F" w:rsidRDefault="00A22FA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56211C9" w14:textId="77777777" w:rsidR="00A22FA0" w:rsidRPr="00AD6D3F" w:rsidRDefault="00A22FA0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請留意 MDM 軟體所採用的加密方案。應避免使用 DES 和 3DES 等弱加密演算法，以及 ECB 等弱區塊加密形式。</w:t>
            </w:r>
          </w:p>
          <w:p w14:paraId="1E50F562" w14:textId="77777777" w:rsidR="00A22FA0" w:rsidRPr="00AD6D3F" w:rsidRDefault="00A22FA0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3AD1359" w14:textId="77777777" w:rsidR="00A22FA0" w:rsidRPr="00AD6D3F" w:rsidRDefault="00A22FA0" w:rsidP="00A22FA0">
      <w:pPr>
        <w:rPr>
          <w:rStyle w:val="Strong"/>
          <w:rFonts w:ascii="新細明體" w:eastAsia="新細明體" w:hAnsi="新細明體" w:cstheme="majorHAnsi"/>
          <w:bCs w:val="0"/>
          <w:sz w:val="22"/>
          <w:szCs w:val="20"/>
          <w:lang w:eastAsia="zh-TW"/>
        </w:rPr>
      </w:pPr>
    </w:p>
    <w:p w14:paraId="4B48DBF4" w14:textId="42F9A423" w:rsidR="00EE08E5" w:rsidRPr="00AD6D3F" w:rsidRDefault="007A44C9" w:rsidP="004220A7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裝置使用後</w:t>
      </w:r>
    </w:p>
    <w:p w14:paraId="452B0DA3" w14:textId="769565A4" w:rsidR="00EE08E5" w:rsidRPr="00AD6D3F" w:rsidRDefault="00265738" w:rsidP="00EE08E5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當重新分配裝置用途時（</w:t>
      </w:r>
      <w:r w:rsidR="00FA074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例如指派給另一位學生），</w:t>
      </w:r>
      <w:r w:rsidR="00CB19A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請透過 MDM 解決方案清除裝置數據</w:t>
      </w:r>
      <w:r w:rsidR="00FA074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21223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部分 MDM</w:t>
      </w:r>
      <w:r w:rsidR="00954C9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系統允許自動執行數據</w:t>
      </w:r>
      <w:r w:rsidR="00575A5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清除，並</w:t>
      </w:r>
      <w:r w:rsidR="00954C9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重新啟用</w:t>
      </w:r>
      <w:r w:rsidR="00AA190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所有安全控制措施。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136"/>
      </w:tblGrid>
      <w:tr w:rsidR="005320FE" w:rsidRPr="00AD6D3F" w14:paraId="4D6E3ECE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1FB6F292" w14:textId="77777777" w:rsidR="00EE08E5" w:rsidRPr="00AD6D3F" w:rsidRDefault="00EE08E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48848209" w14:textId="77777777" w:rsidR="00EE08E5" w:rsidRPr="00AD6D3F" w:rsidRDefault="00EE08E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實務建議： </w:t>
            </w:r>
          </w:p>
          <w:p w14:paraId="1E7D798D" w14:textId="77777777" w:rsidR="00EE08E5" w:rsidRPr="00AD6D3F" w:rsidRDefault="00EE08E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EACC760" w14:textId="58531CE7" w:rsidR="00EE08E5" w:rsidRPr="00AD6D3F" w:rsidRDefault="005320FE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重新配置裝置時，請遵循《數據處理實務指南》中記載的正確程序。</w:t>
            </w:r>
          </w:p>
          <w:p w14:paraId="55698DB5" w14:textId="77777777" w:rsidR="00EE08E5" w:rsidRPr="00AD6D3F" w:rsidRDefault="00EE08E5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7AF093B4" w14:textId="77777777" w:rsidR="00EE08E5" w:rsidRPr="00AD6D3F" w:rsidRDefault="00EE08E5" w:rsidP="00A22FA0">
      <w:pPr>
        <w:rPr>
          <w:rStyle w:val="Strong"/>
          <w:rFonts w:ascii="新細明體" w:eastAsia="新細明體" w:hAnsi="新細明體" w:cstheme="majorHAnsi"/>
          <w:bCs w:val="0"/>
          <w:sz w:val="22"/>
          <w:szCs w:val="20"/>
          <w:lang w:eastAsia="zh-TW"/>
        </w:rPr>
      </w:pPr>
    </w:p>
    <w:p w14:paraId="3E682904" w14:textId="27B12D22" w:rsidR="009555A7" w:rsidRPr="00AD6D3F" w:rsidRDefault="009555A7" w:rsidP="00904AB2">
      <w:pPr>
        <w:pStyle w:val="Heading3"/>
        <w:numPr>
          <w:ilvl w:val="1"/>
          <w:numId w:val="3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</w:pPr>
      <w:bookmarkStart w:id="4" w:name="_Toc210914730"/>
      <w:r w:rsidRPr="00AD6D3F"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  <w:t>《可接受使用政策》</w:t>
      </w:r>
      <w:r w:rsidR="00A00234" w:rsidRPr="00AD6D3F">
        <w:rPr>
          <w:rStyle w:val="Strong"/>
          <w:rFonts w:ascii="新細明體" w:eastAsia="新細明體" w:hAnsi="新細明體" w:cstheme="majorHAnsi"/>
          <w:b/>
          <w:bCs w:val="0"/>
          <w:sz w:val="32"/>
          <w:lang w:eastAsia="zh-TW"/>
        </w:rPr>
        <w:t>附錄</w:t>
      </w:r>
      <w:bookmarkEnd w:id="4"/>
    </w:p>
    <w:p w14:paraId="2041B8A9" w14:textId="008AD7CF" w:rsidR="00630516" w:rsidRPr="00AD6D3F" w:rsidRDefault="000C0385" w:rsidP="00A21FFE">
      <w:pPr>
        <w:jc w:val="both"/>
        <w:rPr>
          <w:rStyle w:val="Strong"/>
          <w:rFonts w:ascii="新細明體" w:eastAsia="新細明體" w:hAnsi="新細明體" w:cstheme="majorHAnsi"/>
          <w:b w:val="0"/>
          <w:bCs w:val="0"/>
          <w:sz w:val="36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MDM 解決方案</w:t>
      </w:r>
      <w:r w:rsidR="00000A70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可能會收集使用者活動</w:t>
      </w:r>
      <w:r w:rsidR="00A0791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以進行異常偵測。務必</w:t>
      </w:r>
      <w:r w:rsidR="008F6E2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在裝置使用前告知</w:t>
      </w:r>
      <w:r w:rsidR="00A0791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使用者</w:t>
      </w:r>
      <w:r w:rsidR="008F6E2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2628F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若 MDM 解決方案會收集任何數據，</w:t>
      </w:r>
      <w:r w:rsidR="009C159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以下說明應</w:t>
      </w:r>
      <w:r w:rsidR="000E7F8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新增至</w:t>
      </w:r>
      <w:r w:rsidR="002628F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《學校裝置</w:t>
      </w:r>
      <w:r w:rsidR="000E7F8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可接受使用政策</w:t>
      </w:r>
      <w:r w:rsidR="002628F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》</w:t>
      </w:r>
      <w:r w:rsidR="00B05D9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的條款</w:t>
      </w:r>
      <w:r w:rsidR="002628F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1455E5EB" w14:textId="0314681B" w:rsidR="00630516" w:rsidRPr="00AD6D3F" w:rsidRDefault="00A21FFE" w:rsidP="004220A7">
      <w:pPr>
        <w:pStyle w:val="ListParagraph"/>
        <w:numPr>
          <w:ilvl w:val="0"/>
          <w:numId w:val="5"/>
        </w:numPr>
        <w:ind w:left="723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t>使用者活動監控：</w:t>
      </w:r>
      <w:r w:rsidR="0093397C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告知</w:t>
      </w:r>
      <w:r w:rsidR="00406FF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終端使用者</w:t>
      </w:r>
      <w:r w:rsidR="0093397C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其裝置活動將受到監控</w:t>
      </w:r>
      <w:r w:rsidR="002725C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。 </w:t>
      </w:r>
    </w:p>
    <w:p w14:paraId="13AFD033" w14:textId="5BF31C0E" w:rsidR="00D31D38" w:rsidRPr="00AD6D3F" w:rsidRDefault="00D31D38" w:rsidP="004220A7">
      <w:pPr>
        <w:pStyle w:val="ListParagraph"/>
        <w:numPr>
          <w:ilvl w:val="0"/>
          <w:numId w:val="5"/>
        </w:numPr>
        <w:ind w:left="723"/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t>資料蒐集與</w:t>
      </w:r>
      <w:r w:rsidR="00C71ACA" w:rsidRPr="00AD6D3F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t>使用聲明：</w:t>
      </w:r>
      <w:r w:rsidR="00C71AC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列出 </w:t>
      </w:r>
      <w:r w:rsidR="00DE633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MDM 解決方案為監控目的將蒐集的使用數據</w:t>
      </w:r>
      <w:r w:rsidR="00C5555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，並聲明</w:t>
      </w:r>
      <w:r w:rsidR="004F287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終端使用者</w:t>
      </w:r>
      <w:r w:rsidR="00C5555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同意《可接受使用政策》</w:t>
      </w:r>
      <w:r w:rsidR="004F287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即表示接受</w:t>
      </w:r>
      <w:r w:rsidR="0040161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此類數據的</w:t>
      </w:r>
      <w:r w:rsidR="004F287A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蒐集</w:t>
      </w:r>
      <w:r w:rsidR="0040161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F33FDF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MDM 解決方案</w:t>
      </w:r>
      <w:r w:rsidR="00401613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常見</w:t>
      </w:r>
      <w:r w:rsidR="00F33FDF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的蒐集數據包括：</w:t>
      </w:r>
    </w:p>
    <w:p w14:paraId="7E9F90A1" w14:textId="632054AF" w:rsidR="00F33FDF" w:rsidRPr="00AD6D3F" w:rsidRDefault="00F33FDF" w:rsidP="004220A7">
      <w:pPr>
        <w:pStyle w:val="ListParagraph"/>
        <w:numPr>
          <w:ilvl w:val="1"/>
          <w:numId w:val="5"/>
        </w:numPr>
        <w:ind w:left="1108"/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應用程式使用與活動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：追蹤已安裝及正在使用的應用程式，以及其消耗的時間或數據量，包括列入黑名單或未經授權的應用程式。 </w:t>
      </w:r>
    </w:p>
    <w:p w14:paraId="4A7C5F28" w14:textId="4024E98B" w:rsidR="00F33FDF" w:rsidRPr="00AD6D3F" w:rsidRDefault="00F33FDF" w:rsidP="004220A7">
      <w:pPr>
        <w:pStyle w:val="ListParagraph"/>
        <w:numPr>
          <w:ilvl w:val="1"/>
          <w:numId w:val="5"/>
        </w:numPr>
        <w:ind w:left="1108"/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網路與數據使用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：顯示網路狀態、應用程式流量消耗及整體數據模式，以偵測異常或過度使用情況。 </w:t>
      </w:r>
    </w:p>
    <w:p w14:paraId="205B6650" w14:textId="6ED0EB2C" w:rsidR="00F33FDF" w:rsidRPr="00AD6D3F" w:rsidRDefault="00F33FDF" w:rsidP="004220A7">
      <w:pPr>
        <w:pStyle w:val="ListParagraph"/>
        <w:numPr>
          <w:ilvl w:val="1"/>
          <w:numId w:val="5"/>
        </w:numPr>
        <w:ind w:left="1108"/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位置與移動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：透過即時位置追蹤與地理圍欄技術，顯示裝置（進而延伸至使用者）所在位置，並常在進入未授權區域時觸發警示。 </w:t>
      </w:r>
    </w:p>
    <w:p w14:paraId="6D70CA4D" w14:textId="01A6B2DC" w:rsidR="00F33FDF" w:rsidRPr="00AD6D3F" w:rsidRDefault="00F33FDF" w:rsidP="004220A7">
      <w:pPr>
        <w:pStyle w:val="ListParagraph"/>
        <w:numPr>
          <w:ilvl w:val="1"/>
          <w:numId w:val="5"/>
        </w:numPr>
        <w:ind w:left="1108"/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使用者日誌與行為模式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：記錄使用者操作、會話日誌及行為異常，例如嘗試存取受限資源，或未經授權的網路存取等可疑活動。 </w:t>
      </w:r>
    </w:p>
    <w:p w14:paraId="1B0DD181" w14:textId="73285EFC" w:rsidR="00F33FDF" w:rsidRPr="00AD6D3F" w:rsidRDefault="00F33FDF" w:rsidP="004220A7">
      <w:pPr>
        <w:pStyle w:val="ListParagraph"/>
        <w:numPr>
          <w:ilvl w:val="1"/>
          <w:numId w:val="5"/>
        </w:numPr>
        <w:ind w:left="1108"/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合規性與政策違規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：顯示組織政策的遵循情況，包括安全設定、軟體更新，以及來自用戶行為（如越獄或不符合規範的配置）的潛在威脅。 </w:t>
      </w:r>
    </w:p>
    <w:p w14:paraId="04565A12" w14:textId="7A29AFED" w:rsidR="00401613" w:rsidRPr="00AD6D3F" w:rsidRDefault="00F33FDF" w:rsidP="004220A7">
      <w:pPr>
        <w:pStyle w:val="ListParagraph"/>
        <w:numPr>
          <w:ilvl w:val="1"/>
          <w:numId w:val="5"/>
        </w:numPr>
        <w:ind w:left="1108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lastRenderedPageBreak/>
        <w:t>裝置使用模式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：裝置的整體使用模式，包括電池續航力、儲存空間及連線時長，這些可間接反映使用者的習慣。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302433" w:rsidRPr="00AD6D3F" w14:paraId="1CC48A8B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3E621687" w14:textId="77777777" w:rsidR="00630516" w:rsidRPr="00AD6D3F" w:rsidRDefault="0063051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4070EAF" w14:textId="77777777" w:rsidR="00630516" w:rsidRPr="00AD6D3F" w:rsidRDefault="0063051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2DCB4104" w14:textId="77777777" w:rsidR="00630516" w:rsidRPr="00AD6D3F" w:rsidRDefault="0063051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98A1071" w14:textId="6DE8CD2D" w:rsidR="00630516" w:rsidRPr="00AD6D3F" w:rsidRDefault="00302433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不同 MDM 解決方案所收集的數據會有所差異。請</w:t>
            </w:r>
            <w:r w:rsidR="00992DB5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在起草《可接受使用政策》時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調整相關</w:t>
            </w:r>
            <w:r w:rsidR="00992DB5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項目。</w:t>
            </w:r>
          </w:p>
          <w:p w14:paraId="70A59EA8" w14:textId="77777777" w:rsidR="00630516" w:rsidRPr="00AD6D3F" w:rsidRDefault="00630516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2BCF47D" w14:textId="77777777" w:rsidR="00AB0BC9" w:rsidRPr="00AD6D3F" w:rsidRDefault="00AB0BC9">
      <w:pPr>
        <w:rPr>
          <w:rStyle w:val="Strong"/>
          <w:rFonts w:ascii="新細明體" w:eastAsia="新細明體" w:hAnsi="新細明體" w:cstheme="majorHAnsi"/>
          <w:bCs w:val="0"/>
          <w:sz w:val="22"/>
          <w:szCs w:val="20"/>
          <w:lang w:eastAsia="zh-TW"/>
        </w:rPr>
      </w:pPr>
    </w:p>
    <w:p w14:paraId="40825122" w14:textId="49AED193" w:rsidR="001C3866" w:rsidRPr="00AD6D3F" w:rsidRDefault="001C3866" w:rsidP="001C3866">
      <w:pPr>
        <w:pStyle w:val="Heading2"/>
        <w:rPr>
          <w:rFonts w:ascii="新細明體" w:eastAsia="新細明體" w:hAnsi="新細明體" w:cstheme="majorHAnsi"/>
          <w:lang w:eastAsia="zh-TW"/>
        </w:rPr>
      </w:pPr>
      <w:bookmarkStart w:id="5" w:name="_Toc210914731"/>
      <w:bookmarkStart w:id="6" w:name="_Hlk208224668"/>
      <w:r w:rsidRPr="00AD6D3F">
        <w:rPr>
          <w:rFonts w:ascii="新細明體" w:eastAsia="新細明體" w:hAnsi="新細明體" w:cstheme="majorHAnsi"/>
          <w:lang w:eastAsia="zh-TW"/>
        </w:rPr>
        <w:t>若 MDM 解決方案的可用性不高</w:t>
      </w:r>
      <w:bookmarkEnd w:id="5"/>
    </w:p>
    <w:p w14:paraId="09A1E1B7" w14:textId="20FDF5F2" w:rsidR="001F2B78" w:rsidRPr="00AD6D3F" w:rsidRDefault="001F2B78" w:rsidP="001F2B78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本節列出學校在無</w:t>
      </w:r>
      <w:r w:rsidR="00AB49A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需依賴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MDM 解決方案</w:t>
      </w:r>
      <w:r w:rsidR="00AB49A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的情況下，除《可接受使用政策》外可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考慮實施的替代管控措施</w:t>
      </w:r>
      <w:r w:rsidR="00AB49A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我們將先介紹技術管控措施，再提供《可接受使用政策》作為備用方案。</w:t>
      </w:r>
    </w:p>
    <w:p w14:paraId="7B73DE47" w14:textId="0698D18A" w:rsidR="00FC0409" w:rsidRPr="00AD6D3F" w:rsidRDefault="00DB554C" w:rsidP="00904AB2">
      <w:pPr>
        <w:pStyle w:val="Heading3"/>
        <w:numPr>
          <w:ilvl w:val="1"/>
          <w:numId w:val="3"/>
        </w:numPr>
        <w:rPr>
          <w:rFonts w:ascii="新細明體" w:eastAsia="新細明體" w:hAnsi="新細明體" w:cstheme="majorHAnsi"/>
          <w:lang w:val="en-GB" w:eastAsia="zh-TW"/>
        </w:rPr>
      </w:pPr>
      <w:bookmarkStart w:id="7" w:name="_Toc210914732"/>
      <w:bookmarkEnd w:id="6"/>
      <w:r w:rsidRPr="00AD6D3F">
        <w:rPr>
          <w:rFonts w:ascii="新細明體" w:eastAsia="新細明體" w:hAnsi="新細明體" w:cstheme="majorHAnsi"/>
          <w:lang w:val="en-GB" w:eastAsia="zh-TW"/>
        </w:rPr>
        <w:t>無需 MDM</w:t>
      </w:r>
      <w:r w:rsidR="001F2B78" w:rsidRPr="00AD6D3F">
        <w:rPr>
          <w:rFonts w:ascii="新細明體" w:eastAsia="新細明體" w:hAnsi="新細明體" w:cstheme="majorHAnsi"/>
          <w:lang w:val="en-GB" w:eastAsia="zh-TW"/>
        </w:rPr>
        <w:t xml:space="preserve"> 解決方案的</w:t>
      </w:r>
      <w:r w:rsidRPr="00AD6D3F">
        <w:rPr>
          <w:rFonts w:ascii="新細明體" w:eastAsia="新細明體" w:hAnsi="新細明體" w:cstheme="majorHAnsi"/>
          <w:lang w:val="en-GB" w:eastAsia="zh-TW"/>
        </w:rPr>
        <w:t>替代</w:t>
      </w:r>
      <w:r w:rsidR="001F2B78" w:rsidRPr="00AD6D3F">
        <w:rPr>
          <w:rFonts w:ascii="新細明體" w:eastAsia="新細明體" w:hAnsi="新細明體" w:cstheme="majorHAnsi"/>
          <w:lang w:val="en-GB" w:eastAsia="zh-TW"/>
        </w:rPr>
        <w:t>技術</w:t>
      </w:r>
      <w:r w:rsidRPr="00AD6D3F">
        <w:rPr>
          <w:rFonts w:ascii="新細明體" w:eastAsia="新細明體" w:hAnsi="新細明體" w:cstheme="majorHAnsi"/>
          <w:lang w:val="en-GB" w:eastAsia="zh-TW"/>
        </w:rPr>
        <w:t>管控措施</w:t>
      </w:r>
      <w:bookmarkEnd w:id="7"/>
    </w:p>
    <w:p w14:paraId="60B81316" w14:textId="5EE535EB" w:rsidR="00556A73" w:rsidRPr="00AD6D3F" w:rsidRDefault="00556A73" w:rsidP="00310A74">
      <w:pPr>
        <w:pStyle w:val="NormalWeb"/>
        <w:ind w:left="360"/>
        <w:rPr>
          <w:rFonts w:ascii="新細明體" w:eastAsia="新細明體" w:hAnsi="新細明體" w:cstheme="majorHAnsi"/>
        </w:rPr>
      </w:pPr>
      <w:r w:rsidRPr="00AD6D3F">
        <w:rPr>
          <w:rFonts w:ascii="新細明體" w:eastAsia="新細明體" w:hAnsi="新細明體" w:cstheme="majorHAnsi"/>
          <w:lang w:eastAsia="zh-TW"/>
        </w:rPr>
        <w:t>在缺乏流動裝置管理（MDM）解決方案的情況下，可實施替代性技術管控措施</w:t>
      </w:r>
      <w:r w:rsidR="00EE2788" w:rsidRPr="00AD6D3F">
        <w:rPr>
          <w:rFonts w:ascii="新細明體" w:eastAsia="新細明體" w:hAnsi="新細明體" w:cstheme="majorHAnsi"/>
          <w:lang w:eastAsia="zh-TW"/>
        </w:rPr>
        <w:t>。然而，可擴展性仍是關鍵考量因素。</w:t>
      </w:r>
      <w:r w:rsidR="004F0720" w:rsidRPr="00AD6D3F">
        <w:rPr>
          <w:rFonts w:ascii="新細明體" w:eastAsia="新細明體" w:hAnsi="新細明體" w:cstheme="majorHAnsi"/>
        </w:rPr>
        <w:t>雖然我們可以</w:t>
      </w:r>
      <w:r w:rsidRPr="00AD6D3F">
        <w:rPr>
          <w:rFonts w:ascii="新細明體" w:eastAsia="新細明體" w:hAnsi="新細明體" w:cstheme="majorHAnsi"/>
        </w:rPr>
        <w:t>利用 Active Directory 群組原則來集中執行管控</w:t>
      </w:r>
      <w:r w:rsidR="00454728" w:rsidRPr="00AD6D3F">
        <w:rPr>
          <w:rFonts w:ascii="新細明體" w:eastAsia="新細明體" w:hAnsi="新細明體" w:cstheme="majorHAnsi"/>
        </w:rPr>
        <w:t>，</w:t>
      </w:r>
      <w:r w:rsidRPr="00AD6D3F">
        <w:rPr>
          <w:rFonts w:ascii="新細明體" w:eastAsia="新細明體" w:hAnsi="新細明體" w:cstheme="majorHAnsi"/>
        </w:rPr>
        <w:t>但對於每台</w:t>
      </w:r>
      <w:r w:rsidR="00BD0E8B" w:rsidRPr="00AD6D3F">
        <w:rPr>
          <w:rFonts w:ascii="新細明體" w:eastAsia="新細明體" w:hAnsi="新細明體" w:cstheme="majorHAnsi"/>
        </w:rPr>
        <w:t>獨立運作或非網域裝置</w:t>
      </w:r>
      <w:r w:rsidRPr="00AD6D3F">
        <w:rPr>
          <w:rFonts w:ascii="新細明體" w:eastAsia="新細明體" w:hAnsi="新細明體" w:cstheme="majorHAnsi"/>
        </w:rPr>
        <w:t>，仍須個別且在地地套用這些管控措施。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60E08" w:rsidRPr="00AD6D3F" w14:paraId="13B88528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26553C29" w14:textId="77777777" w:rsidR="00A60E08" w:rsidRPr="00AD6D3F" w:rsidRDefault="00A60E08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EF1B229" w14:textId="77777777" w:rsidR="00A60E08" w:rsidRPr="00AD6D3F" w:rsidRDefault="00A60E08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實作建議： </w:t>
            </w:r>
          </w:p>
          <w:p w14:paraId="094C8A64" w14:textId="77777777" w:rsidR="00A60E08" w:rsidRPr="00AD6D3F" w:rsidRDefault="00A60E08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56D3CBD" w14:textId="77777777" w:rsidR="00A60E08" w:rsidRPr="00AD6D3F" w:rsidRDefault="00A60E08" w:rsidP="004220A7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為簡化獨立裝置的部署流程，可先將一臺裝置配置為包含所需設定的「黃金映像」，再將其複製到其他類似裝置上。請注意，不同的控制措施組合將需要各自獨立的黃金映像。</w:t>
            </w:r>
          </w:p>
          <w:p w14:paraId="6FA99710" w14:textId="65E3C45E" w:rsidR="00310A74" w:rsidRPr="00AD6D3F" w:rsidRDefault="00310A74" w:rsidP="004220A7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無論採用何種方法，都應始終限制終端使用者對管理權限的存取，以維護安全性並防止未經授權的變更。</w:t>
            </w:r>
          </w:p>
          <w:p w14:paraId="56764EC3" w14:textId="6A4758CF" w:rsidR="00A60E08" w:rsidRPr="00AD6D3F" w:rsidRDefault="00A60E08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E03E42B" w14:textId="77777777" w:rsidR="00A60E08" w:rsidRPr="00AD6D3F" w:rsidRDefault="00A60E08" w:rsidP="009F5D5B">
      <w:pPr>
        <w:pStyle w:val="NormalWeb"/>
        <w:ind w:left="360"/>
        <w:rPr>
          <w:rFonts w:ascii="新細明體" w:eastAsia="新細明體" w:hAnsi="新細明體" w:cstheme="majorHAnsi"/>
          <w:sz w:val="22"/>
          <w:szCs w:val="22"/>
          <w:lang w:val="en-US" w:eastAsia="zh-TW"/>
        </w:rPr>
      </w:pPr>
    </w:p>
    <w:p w14:paraId="527797D2" w14:textId="292E4666" w:rsidR="003D3D0D" w:rsidRPr="00AD6D3F" w:rsidRDefault="003D3D0D" w:rsidP="00904AB2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密碼原則強制執行</w:t>
      </w:r>
    </w:p>
    <w:p w14:paraId="4E7C422A" w14:textId="77777777" w:rsidR="005436BF" w:rsidRPr="00AD6D3F" w:rsidRDefault="005436BF" w:rsidP="005436BF">
      <w:pPr>
        <w:pStyle w:val="ListParagraph"/>
        <w:ind w:left="1080"/>
        <w:rPr>
          <w:rStyle w:val="Strong"/>
          <w:rFonts w:ascii="新細明體" w:eastAsia="新細明體" w:hAnsi="新細明體" w:cstheme="majorHAnsi"/>
          <w:b w:val="0"/>
          <w:bCs w:val="0"/>
          <w:sz w:val="22"/>
          <w:szCs w:val="20"/>
        </w:rPr>
      </w:pPr>
    </w:p>
    <w:p w14:paraId="510822F0" w14:textId="4C5F42C0" w:rsidR="003D3D0D" w:rsidRPr="00AD6D3F" w:rsidRDefault="00325F3A" w:rsidP="004220A7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已加入網域的 Windows 裝置</w:t>
      </w:r>
      <w:r w:rsidR="00B26D3D"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：</w:t>
      </w:r>
      <w:r w:rsidR="00B26D3D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設定「預設網域原則」</w:t>
      </w:r>
      <w:r w:rsidR="000F1430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以</w:t>
      </w:r>
      <w:r w:rsidR="005B4ED6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建立密碼原則。</w:t>
      </w:r>
      <w:r w:rsidR="00905ACA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若要對</w:t>
      </w:r>
      <w:r w:rsidR="008064D5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低年級學生群組</w:t>
      </w:r>
      <w:r w:rsidR="00905ACA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套用不同規則，請使用「細粒度密碼原則」</w:t>
      </w:r>
      <w:r w:rsidR="008064D5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6819D377" w14:textId="5E5E0949" w:rsidR="000F395F" w:rsidRPr="00AD6D3F" w:rsidRDefault="000F395F" w:rsidP="004220A7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 xml:space="preserve">獨立運作的 </w:t>
      </w:r>
      <w:r w:rsidR="00F013EE"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Windows 裝置：</w:t>
      </w:r>
      <w:r w:rsidR="00670C80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使用「本機安全性原則編輯器」設定</w:t>
      </w:r>
      <w:r w:rsidR="002A7E2E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密碼原則。</w:t>
      </w:r>
    </w:p>
    <w:p w14:paraId="3D696008" w14:textId="680C6406" w:rsidR="000B2649" w:rsidRPr="00AD6D3F" w:rsidRDefault="00655552" w:rsidP="004220A7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lastRenderedPageBreak/>
        <w:t>macOS：</w:t>
      </w:r>
      <w:r w:rsidRPr="00AD6D3F">
        <w:rPr>
          <w:rFonts w:ascii="新細明體" w:eastAsia="新細明體" w:hAnsi="新細明體" w:cstheme="majorHAnsi"/>
          <w:sz w:val="24"/>
          <w:szCs w:val="24"/>
        </w:rPr>
        <w:t xml:space="preserve">使用 </w:t>
      </w:r>
      <w:r w:rsidR="00100207" w:rsidRPr="00AD6D3F">
        <w:rPr>
          <w:rFonts w:ascii="新細明體" w:eastAsia="新細明體" w:hAnsi="新細明體" w:cstheme="majorHAnsi"/>
          <w:sz w:val="24"/>
          <w:szCs w:val="24"/>
        </w:rPr>
        <w:t>Apple Configurator</w:t>
      </w:r>
      <w:r w:rsidR="00B8518B" w:rsidRPr="00AD6D3F">
        <w:rPr>
          <w:rFonts w:ascii="新細明體" w:eastAsia="新細明體" w:hAnsi="新細明體" w:cstheme="majorHAnsi"/>
          <w:sz w:val="24"/>
          <w:szCs w:val="24"/>
        </w:rPr>
        <w:t xml:space="preserve"> 建立</w:t>
      </w:r>
      <w:r w:rsidR="00100207" w:rsidRPr="00AD6D3F">
        <w:rPr>
          <w:rFonts w:ascii="新細明體" w:eastAsia="新細明體" w:hAnsi="新細明體" w:cstheme="majorHAnsi"/>
          <w:sz w:val="24"/>
          <w:szCs w:val="24"/>
        </w:rPr>
        <w:t xml:space="preserve">定義密碼規則的 </w:t>
      </w:r>
      <w:r w:rsidR="008C5435" w:rsidRPr="00AD6D3F">
        <w:rPr>
          <w:rFonts w:ascii="新細明體" w:eastAsia="新細明體" w:hAnsi="新細明體" w:cstheme="majorHAnsi"/>
          <w:sz w:val="24"/>
          <w:szCs w:val="24"/>
        </w:rPr>
        <w:t>.</w:t>
      </w:r>
      <w:r w:rsidR="00B8518B" w:rsidRPr="00AD6D3F">
        <w:rPr>
          <w:rFonts w:ascii="新細明體" w:eastAsia="新細明體" w:hAnsi="新細明體" w:cstheme="majorHAnsi"/>
          <w:sz w:val="24"/>
          <w:szCs w:val="24"/>
        </w:rPr>
        <w:t>mobileconfig</w:t>
      </w:r>
      <w:r w:rsidR="00100207" w:rsidRPr="00AD6D3F">
        <w:rPr>
          <w:rFonts w:ascii="新細明體" w:eastAsia="新細明體" w:hAnsi="新細明體" w:cstheme="majorHAnsi"/>
          <w:sz w:val="24"/>
          <w:szCs w:val="24"/>
        </w:rPr>
        <w:t xml:space="preserve"> 檔案</w:t>
      </w:r>
      <w:r w:rsidR="00672B95" w:rsidRPr="00AD6D3F">
        <w:rPr>
          <w:rFonts w:ascii="新細明體" w:eastAsia="新細明體" w:hAnsi="新細明體" w:cstheme="majorHAnsi"/>
          <w:sz w:val="24"/>
          <w:szCs w:val="24"/>
        </w:rPr>
        <w:t>。在裝置的</w:t>
      </w:r>
      <w:r w:rsidR="007E5BDC" w:rsidRPr="00AD6D3F">
        <w:rPr>
          <w:rFonts w:ascii="新細明體" w:eastAsia="新細明體" w:hAnsi="新細明體" w:cstheme="majorHAnsi"/>
          <w:sz w:val="24"/>
          <w:szCs w:val="24"/>
        </w:rPr>
        <w:t>初始設定過程中</w:t>
      </w:r>
      <w:r w:rsidR="00672B95" w:rsidRPr="00AD6D3F">
        <w:rPr>
          <w:rFonts w:ascii="新細明體" w:eastAsia="新細明體" w:hAnsi="新細明體" w:cstheme="majorHAnsi"/>
          <w:sz w:val="24"/>
          <w:szCs w:val="24"/>
        </w:rPr>
        <w:t>傳輸並安裝</w:t>
      </w:r>
      <w:r w:rsidR="007E5BDC" w:rsidRPr="00AD6D3F">
        <w:rPr>
          <w:rFonts w:ascii="新細明體" w:eastAsia="新細明體" w:hAnsi="新細明體" w:cstheme="majorHAnsi"/>
          <w:sz w:val="24"/>
          <w:szCs w:val="24"/>
        </w:rPr>
        <w:t>這些檔案</w:t>
      </w:r>
      <w:r w:rsidR="00672B95" w:rsidRPr="00AD6D3F">
        <w:rPr>
          <w:rFonts w:ascii="新細明體" w:eastAsia="新細明體" w:hAnsi="新細明體" w:cstheme="majorHAnsi"/>
          <w:sz w:val="24"/>
          <w:szCs w:val="24"/>
        </w:rPr>
        <w:t xml:space="preserve">。 </w:t>
      </w:r>
    </w:p>
    <w:p w14:paraId="4CADCFD7" w14:textId="77777777" w:rsidR="00672B95" w:rsidRPr="00AD6D3F" w:rsidRDefault="00672B95" w:rsidP="00672B95">
      <w:pPr>
        <w:pStyle w:val="ListParagraph"/>
        <w:rPr>
          <w:rFonts w:ascii="新細明體" w:eastAsia="新細明體" w:hAnsi="新細明體" w:cstheme="majorHAnsi"/>
          <w:b/>
          <w:bCs/>
          <w:sz w:val="24"/>
          <w:szCs w:val="24"/>
        </w:rPr>
      </w:pPr>
    </w:p>
    <w:p w14:paraId="4C4049AB" w14:textId="3E923E10" w:rsidR="003D3D0D" w:rsidRPr="00AD6D3F" w:rsidRDefault="003D3D0D" w:rsidP="003D3D0D">
      <w:pPr>
        <w:rPr>
          <w:rFonts w:ascii="新細明體" w:eastAsia="新細明體" w:hAnsi="新細明體" w:cstheme="majorHAnsi"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有關密碼政策的詳細資訊，請參閱《安全性配置檢查清單》。</w:t>
      </w:r>
    </w:p>
    <w:p w14:paraId="59570374" w14:textId="77777777" w:rsidR="003D3D0D" w:rsidRPr="00AD6D3F" w:rsidRDefault="003D3D0D" w:rsidP="00904AB2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應用程式管理</w:t>
      </w:r>
    </w:p>
    <w:p w14:paraId="4D454B42" w14:textId="2FC9EBDC" w:rsidR="007E1522" w:rsidRPr="00AD6D3F" w:rsidRDefault="007E1522" w:rsidP="007E1522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建立一份明確的允許與禁止應用程式清單。 </w:t>
      </w:r>
    </w:p>
    <w:p w14:paraId="402034B8" w14:textId="7696C1D2" w:rsidR="00E52A16" w:rsidRPr="00AD6D3F" w:rsidRDefault="00E52A16" w:rsidP="007E1522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不同作業系統皆內建用於</w:t>
      </w:r>
      <w:r w:rsidR="00531661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將應用程式列入黑名單或白名單的</w:t>
      </w:r>
      <w:r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工具</w:t>
      </w:r>
      <w:r w:rsidR="00526B85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，例如 Windows 的 AppLocker 及 </w:t>
      </w:r>
      <w:r w:rsidR="0074197F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macOS 的 Apple Configurator。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573A84" w:rsidRPr="00AD6D3F" w14:paraId="060E6058" w14:textId="77777777">
        <w:trPr>
          <w:trHeight w:val="1191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15692B77" w14:textId="77777777" w:rsidR="003D3D0D" w:rsidRPr="00AD6D3F" w:rsidRDefault="003D3D0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EB532A4" w14:textId="77777777" w:rsidR="003D3D0D" w:rsidRPr="00AD6D3F" w:rsidRDefault="003D3D0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0864C98C" w14:textId="77777777" w:rsidR="003D3D0D" w:rsidRPr="00AD6D3F" w:rsidRDefault="003D3D0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E189613" w14:textId="77777777" w:rsidR="003D3D0D" w:rsidRPr="00AD6D3F" w:rsidRDefault="00573A84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AppLocker 規則是根據特定執行檔的發行者、路徑或雜湊值來設定的。</w:t>
            </w:r>
            <w:r w:rsidR="00F40B3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這對於建立一份詳盡的黑名單而言可能頗具挑戰性</w:t>
            </w:r>
            <w:r w:rsidR="007D1117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  <w:r w:rsidR="007D1117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因此建議採用白名單。</w:t>
            </w:r>
          </w:p>
          <w:p w14:paraId="51C8A5AB" w14:textId="453C6119" w:rsidR="007D1117" w:rsidRPr="00AD6D3F" w:rsidRDefault="009054A3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Apple Configurator</w:t>
            </w:r>
            <w:r w:rsidR="00287724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透過應用程式包識別碼 (bundleID) 來識別應用程式</w:t>
            </w:r>
            <w:r w:rsidR="00BD502D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，使黑名單功能更為</w:t>
            </w:r>
            <w:r w:rsidR="00DB37A3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強大</w:t>
            </w:r>
            <w:r w:rsidR="00BD502D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6E7127BD" w14:textId="0CE7BFEC" w:rsidR="00CA3548" w:rsidRPr="00AD6D3F" w:rsidRDefault="00CA3548" w:rsidP="00CA3548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7092CBFC" w14:textId="77777777" w:rsidR="003D3D0D" w:rsidRPr="00AD6D3F" w:rsidRDefault="003D3D0D" w:rsidP="003D3D0D">
      <w:pPr>
        <w:jc w:val="both"/>
        <w:rPr>
          <w:rFonts w:ascii="新細明體" w:eastAsia="新細明體" w:hAnsi="新細明體" w:cstheme="majorHAnsi"/>
          <w:lang w:val="en-GB"/>
        </w:rPr>
      </w:pPr>
    </w:p>
    <w:p w14:paraId="4AA86F58" w14:textId="77777777" w:rsidR="003D3D0D" w:rsidRPr="00AD6D3F" w:rsidRDefault="003D3D0D" w:rsidP="00904AB2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內容過濾</w:t>
      </w:r>
    </w:p>
    <w:p w14:paraId="1F1A818A" w14:textId="15B7B6CB" w:rsidR="003D3D0D" w:rsidRPr="00AD6D3F" w:rsidRDefault="008D719F" w:rsidP="003D3D0D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在校園內實施全網</w:t>
      </w:r>
      <w:r w:rsidR="00A24C1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內容過濾（例如 DNS 代理</w:t>
      </w:r>
      <w:r w:rsidR="00EA1435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伺服器和防火牆規則</w:t>
      </w:r>
      <w:r w:rsidR="00A24C1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）</w:t>
      </w:r>
      <w:r w:rsidR="00796B51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。 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42003F" w:rsidRPr="00AD6D3F" w14:paraId="5C56E6CF" w14:textId="77777777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0F60BFDF" w14:textId="77777777" w:rsidR="0042003F" w:rsidRPr="00AD6D3F" w:rsidRDefault="0042003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DAD7C05" w14:textId="77777777" w:rsidR="0042003F" w:rsidRPr="00AD6D3F" w:rsidRDefault="0042003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537B9386" w14:textId="77777777" w:rsidR="0042003F" w:rsidRPr="00AD6D3F" w:rsidRDefault="0042003F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6D74F00" w14:textId="77777777" w:rsidR="0042003F" w:rsidRPr="00AD6D3F" w:rsidRDefault="0042003F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針對所有經核准的教育資源採用白名單。若此方式過於嚴格，GitHub 上有許多由社群維護的有害內容網域黑名單可供參考。 </w:t>
            </w:r>
          </w:p>
          <w:p w14:paraId="232147CA" w14:textId="4BE71200" w:rsidR="00D408BB" w:rsidRPr="00AD6D3F" w:rsidRDefault="00D408BB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可考慮採用 OpenDNS 或 Pi-Hole 作為主要的免費選項。</w:t>
            </w:r>
          </w:p>
          <w:p w14:paraId="4CFE8C3D" w14:textId="77777777" w:rsidR="0042003F" w:rsidRPr="00AD6D3F" w:rsidRDefault="0042003F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57A74019" w14:textId="77777777" w:rsidR="00BF25B7" w:rsidRPr="00AD6D3F" w:rsidRDefault="00BF25B7" w:rsidP="00BF25B7">
      <w:pPr>
        <w:jc w:val="both"/>
        <w:rPr>
          <w:rStyle w:val="Strong"/>
          <w:rFonts w:ascii="新細明體" w:eastAsia="新細明體" w:hAnsi="新細明體" w:cstheme="majorHAnsi"/>
          <w:sz w:val="32"/>
          <w:szCs w:val="28"/>
        </w:rPr>
      </w:pPr>
    </w:p>
    <w:p w14:paraId="4652D64C" w14:textId="77777777" w:rsidR="00BF25B7" w:rsidRPr="00AD6D3F" w:rsidRDefault="00BF25B7" w:rsidP="00904AB2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裝置加密</w:t>
      </w:r>
    </w:p>
    <w:p w14:paraId="72F40BEE" w14:textId="51A3371B" w:rsidR="00BF25B7" w:rsidRPr="00AD6D3F" w:rsidRDefault="003E4ABB" w:rsidP="00BF25B7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只要設定了密碼，</w:t>
      </w:r>
      <w:r w:rsidR="0005174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現代的 Android 和 iOS 裝置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都會</w:t>
      </w:r>
      <w:r w:rsidR="0005174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對系統檔案進行加密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3A2C7C3F" w14:textId="4727C67C" w:rsidR="00BF25B7" w:rsidRPr="00AD6D3F" w:rsidRDefault="00B92127" w:rsidP="00972157">
      <w:pPr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針對 Windows 和 macOS 筆記型電腦，</w:t>
      </w:r>
      <w:r w:rsidR="00B173EE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應部署管控</w:t>
      </w:r>
      <w:r w:rsidR="00111A2E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 xml:space="preserve">措施以強制實施 </w:t>
      </w:r>
      <w:r w:rsidR="00B173EE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BitLocker 和 FileVault</w:t>
      </w:r>
      <w:r w:rsidR="00111A2E" w:rsidRPr="00AD6D3F">
        <w:rPr>
          <w:rFonts w:ascii="新細明體" w:eastAsia="新細明體" w:hAnsi="新細明體" w:cstheme="majorHAnsi"/>
          <w:sz w:val="24"/>
          <w:szCs w:val="24"/>
          <w:lang w:val="en-GB"/>
        </w:rPr>
        <w:t>。</w:t>
      </w:r>
    </w:p>
    <w:p w14:paraId="39C573C6" w14:textId="1E5365A1" w:rsidR="004D08E7" w:rsidRPr="00AD6D3F" w:rsidRDefault="004D08E7" w:rsidP="004220A7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已加入網域的 Windows 裝置：</w:t>
      </w:r>
      <w:r w:rsidRPr="00AD6D3F">
        <w:rPr>
          <w:rFonts w:ascii="新細明體" w:eastAsia="新細明體" w:hAnsi="新細明體" w:cstheme="majorHAnsi"/>
          <w:sz w:val="24"/>
          <w:szCs w:val="24"/>
        </w:rPr>
        <w:t>建立 BitLocker 磁碟加密的群組原則</w:t>
      </w:r>
      <w:r w:rsidR="008A586D" w:rsidRPr="00AD6D3F">
        <w:rPr>
          <w:rFonts w:ascii="新細明體" w:eastAsia="新細明體" w:hAnsi="新細明體" w:cstheme="majorHAnsi"/>
          <w:sz w:val="24"/>
          <w:szCs w:val="24"/>
        </w:rPr>
        <w:t>。</w:t>
      </w:r>
    </w:p>
    <w:p w14:paraId="48793781" w14:textId="6EF05B2F" w:rsidR="00111A2E" w:rsidRPr="00AD6D3F" w:rsidRDefault="004D08E7" w:rsidP="004220A7">
      <w:pPr>
        <w:pStyle w:val="ListParagraph"/>
        <w:numPr>
          <w:ilvl w:val="0"/>
          <w:numId w:val="6"/>
        </w:num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lastRenderedPageBreak/>
        <w:t xml:space="preserve">獨立的 Windows </w:t>
      </w:r>
      <w:r w:rsidR="008B1A10"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和 macOS 裝置：</w:t>
      </w:r>
      <w:r w:rsidR="001D0DB2" w:rsidRPr="00AD6D3F">
        <w:rPr>
          <w:rFonts w:ascii="新細明體" w:eastAsia="新細明體" w:hAnsi="新細明體" w:cstheme="majorHAnsi"/>
          <w:sz w:val="24"/>
          <w:szCs w:val="24"/>
        </w:rPr>
        <w:t>逐一</w:t>
      </w:r>
      <w:r w:rsidR="008B1A10" w:rsidRPr="00AD6D3F">
        <w:rPr>
          <w:rFonts w:ascii="新細明體" w:eastAsia="新細明體" w:hAnsi="新細明體" w:cstheme="majorHAnsi"/>
          <w:sz w:val="24"/>
          <w:szCs w:val="24"/>
        </w:rPr>
        <w:t>配置</w:t>
      </w:r>
      <w:r w:rsidR="001D0DB2" w:rsidRPr="00AD6D3F">
        <w:rPr>
          <w:rFonts w:ascii="新細明體" w:eastAsia="新細明體" w:hAnsi="新細明體" w:cstheme="majorHAnsi"/>
          <w:sz w:val="24"/>
          <w:szCs w:val="24"/>
        </w:rPr>
        <w:t>加密</w:t>
      </w:r>
      <w:r w:rsidR="00F37FE8" w:rsidRPr="00AD6D3F">
        <w:rPr>
          <w:rFonts w:ascii="新細明體" w:eastAsia="新細明體" w:hAnsi="新細明體" w:cstheme="majorHAnsi"/>
          <w:sz w:val="24"/>
          <w:szCs w:val="24"/>
        </w:rPr>
        <w:t>設定</w:t>
      </w:r>
      <w:r w:rsidR="001D0DB2" w:rsidRPr="00AD6D3F">
        <w:rPr>
          <w:rFonts w:ascii="新細明體" w:eastAsia="新細明體" w:hAnsi="新細明體" w:cstheme="majorHAnsi"/>
          <w:sz w:val="24"/>
          <w:szCs w:val="24"/>
        </w:rPr>
        <w:t>。</w:t>
      </w:r>
      <w:r w:rsidR="00F37FE8" w:rsidRPr="00AD6D3F">
        <w:rPr>
          <w:rFonts w:ascii="新細明體" w:eastAsia="新細明體" w:hAnsi="新細明體" w:cstheme="majorHAnsi"/>
          <w:sz w:val="24"/>
          <w:szCs w:val="24"/>
        </w:rPr>
        <w:t>由於這涉及</w:t>
      </w:r>
      <w:r w:rsidR="0004492D" w:rsidRPr="00AD6D3F">
        <w:rPr>
          <w:rFonts w:ascii="新細明體" w:eastAsia="新細明體" w:hAnsi="新細明體" w:cstheme="majorHAnsi"/>
          <w:sz w:val="24"/>
          <w:szCs w:val="24"/>
        </w:rPr>
        <w:t>整合 TPM 的</w:t>
      </w:r>
      <w:r w:rsidR="00F37FE8" w:rsidRPr="00AD6D3F">
        <w:rPr>
          <w:rFonts w:ascii="新細明體" w:eastAsia="新細明體" w:hAnsi="新細明體" w:cstheme="majorHAnsi"/>
          <w:sz w:val="24"/>
          <w:szCs w:val="24"/>
        </w:rPr>
        <w:t>全磁碟</w:t>
      </w:r>
      <w:r w:rsidR="0004492D" w:rsidRPr="00AD6D3F">
        <w:rPr>
          <w:rFonts w:ascii="新細明體" w:eastAsia="新細明體" w:hAnsi="新細明體" w:cstheme="majorHAnsi"/>
          <w:sz w:val="24"/>
          <w:szCs w:val="24"/>
        </w:rPr>
        <w:t>加密，直接克隆會引發注意事項。</w:t>
      </w:r>
      <w:r w:rsidR="001D0DB2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建議使用 USB 上的自動化腳本</w:t>
      </w:r>
      <w:r w:rsidR="00A43EA8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以簡化流程。</w:t>
      </w:r>
    </w:p>
    <w:p w14:paraId="49E1094D" w14:textId="77777777" w:rsidR="00972157" w:rsidRPr="00AD6D3F" w:rsidRDefault="00972157" w:rsidP="00972157">
      <w:pPr>
        <w:jc w:val="both"/>
        <w:rPr>
          <w:rStyle w:val="Strong"/>
          <w:rFonts w:ascii="新細明體" w:eastAsia="新細明體" w:hAnsi="新細明體" w:cstheme="majorHAnsi"/>
          <w:b w:val="0"/>
          <w:bCs w:val="0"/>
          <w:sz w:val="24"/>
          <w:szCs w:val="24"/>
          <w:lang w:val="en-GB" w:eastAsia="zh-TW"/>
        </w:rPr>
      </w:pPr>
    </w:p>
    <w:p w14:paraId="2166E856" w14:textId="77777777" w:rsidR="003D3D0D" w:rsidRPr="00AD6D3F" w:rsidRDefault="003D3D0D" w:rsidP="00904AB2">
      <w:pPr>
        <w:pStyle w:val="ListParagraph"/>
        <w:numPr>
          <w:ilvl w:val="2"/>
          <w:numId w:val="3"/>
        </w:numPr>
        <w:rPr>
          <w:rStyle w:val="Strong"/>
          <w:rFonts w:ascii="新細明體" w:eastAsia="新細明體" w:hAnsi="新細明體" w:cstheme="majorHAnsi"/>
          <w:szCs w:val="24"/>
        </w:rPr>
      </w:pPr>
      <w:r w:rsidRPr="00AD6D3F">
        <w:rPr>
          <w:rStyle w:val="Strong"/>
          <w:rFonts w:ascii="新細明體" w:eastAsia="新細明體" w:hAnsi="新細明體" w:cstheme="majorHAnsi"/>
          <w:szCs w:val="24"/>
        </w:rPr>
        <w:t>裝置使用後清除</w:t>
      </w:r>
    </w:p>
    <w:p w14:paraId="405779EE" w14:textId="3AE02C82" w:rsidR="00EC5473" w:rsidRPr="00AD6D3F" w:rsidRDefault="001D3FA4" w:rsidP="00FC0409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當</w:t>
      </w:r>
      <w:r w:rsidR="00B1338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設備轉作其他用途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時</w:t>
      </w:r>
      <w:r w:rsidR="00B1338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請手動清除設備數據</w:t>
      </w:r>
      <w:r w:rsidR="00B1338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。詳情請參閱《資料處理實務指南》。</w:t>
      </w:r>
    </w:p>
    <w:p w14:paraId="38C40B20" w14:textId="77777777" w:rsidR="00C92478" w:rsidRPr="00AD6D3F" w:rsidRDefault="00C92478" w:rsidP="00FC0409">
      <w:pPr>
        <w:rPr>
          <w:rFonts w:ascii="新細明體" w:eastAsia="新細明體" w:hAnsi="新細明體" w:cstheme="majorHAnsi"/>
          <w:lang w:eastAsia="zh-TW"/>
        </w:rPr>
      </w:pPr>
    </w:p>
    <w:p w14:paraId="06F82A35" w14:textId="634BCFB7" w:rsidR="003B3900" w:rsidRPr="00AD6D3F" w:rsidRDefault="003B3900" w:rsidP="00904AB2">
      <w:pPr>
        <w:pStyle w:val="Heading3"/>
        <w:numPr>
          <w:ilvl w:val="1"/>
          <w:numId w:val="3"/>
        </w:numPr>
        <w:rPr>
          <w:rFonts w:ascii="新細明體" w:eastAsia="新細明體" w:hAnsi="新細明體" w:cstheme="majorHAnsi"/>
          <w:lang w:val="en-GB"/>
        </w:rPr>
      </w:pPr>
      <w:bookmarkStart w:id="8" w:name="_Toc210914733"/>
      <w:r w:rsidRPr="00AD6D3F">
        <w:rPr>
          <w:rFonts w:ascii="新細明體" w:eastAsia="新細明體" w:hAnsi="新細明體" w:cstheme="majorHAnsi"/>
          <w:lang w:val="en-GB"/>
        </w:rPr>
        <w:t>與其他流程的整合</w:t>
      </w:r>
      <w:bookmarkEnd w:id="8"/>
    </w:p>
    <w:p w14:paraId="7977DFFC" w14:textId="634A5338" w:rsidR="003B3900" w:rsidRPr="00AD6D3F" w:rsidRDefault="00B34E06" w:rsidP="004220A7">
      <w:pPr>
        <w:pStyle w:val="NormalWeb"/>
        <w:numPr>
          <w:ilvl w:val="0"/>
          <w:numId w:val="19"/>
        </w:numPr>
        <w:rPr>
          <w:rFonts w:ascii="新細明體" w:eastAsia="新細明體" w:hAnsi="新細明體" w:cstheme="majorHAnsi"/>
          <w:lang w:eastAsia="zh-TW"/>
        </w:rPr>
      </w:pPr>
      <w:r w:rsidRPr="00AD6D3F">
        <w:rPr>
          <w:rFonts w:ascii="新細明體" w:eastAsia="新細明體" w:hAnsi="新細明體" w:cstheme="majorHAnsi"/>
          <w:lang w:eastAsia="zh-TW"/>
        </w:rPr>
        <w:t>請參閱《資產管理實務指南》，</w:t>
      </w:r>
      <w:r w:rsidR="00BB760A" w:rsidRPr="00AD6D3F">
        <w:rPr>
          <w:rFonts w:ascii="新細明體" w:eastAsia="新細明體" w:hAnsi="新細明體" w:cstheme="majorHAnsi"/>
          <w:lang w:eastAsia="zh-TW"/>
        </w:rPr>
        <w:t>以獲取裝置</w:t>
      </w:r>
      <w:r w:rsidR="005426F8" w:rsidRPr="00AD6D3F">
        <w:rPr>
          <w:rFonts w:ascii="新細明體" w:eastAsia="新細明體" w:hAnsi="新細明體" w:cstheme="majorHAnsi"/>
          <w:lang w:eastAsia="zh-TW"/>
        </w:rPr>
        <w:t>分發的</w:t>
      </w:r>
      <w:r w:rsidR="00BB760A" w:rsidRPr="00AD6D3F">
        <w:rPr>
          <w:rFonts w:ascii="新細明體" w:eastAsia="新細明體" w:hAnsi="新細明體" w:cstheme="majorHAnsi"/>
          <w:lang w:eastAsia="zh-TW"/>
        </w:rPr>
        <w:t>相關指引。</w:t>
      </w:r>
    </w:p>
    <w:p w14:paraId="5DCC2946" w14:textId="4ED78600" w:rsidR="005426F8" w:rsidRPr="00AD6D3F" w:rsidRDefault="005426F8" w:rsidP="004220A7">
      <w:pPr>
        <w:pStyle w:val="NormalWeb"/>
        <w:numPr>
          <w:ilvl w:val="0"/>
          <w:numId w:val="19"/>
        </w:numPr>
        <w:rPr>
          <w:rFonts w:ascii="新細明體" w:eastAsia="新細明體" w:hAnsi="新細明體" w:cstheme="majorHAnsi"/>
          <w:lang w:eastAsia="zh-TW"/>
        </w:rPr>
      </w:pPr>
      <w:r w:rsidRPr="00AD6D3F">
        <w:rPr>
          <w:rFonts w:ascii="新細明體" w:eastAsia="新細明體" w:hAnsi="新細明體" w:cstheme="majorHAnsi"/>
          <w:lang w:eastAsia="zh-TW"/>
        </w:rPr>
        <w:t>請參閱《實務指南：</w:t>
      </w:r>
      <w:r w:rsidR="00336B95" w:rsidRPr="00AD6D3F">
        <w:rPr>
          <w:rFonts w:ascii="新細明體" w:eastAsia="新細明體" w:hAnsi="新細明體" w:cstheme="majorHAnsi"/>
          <w:lang w:eastAsia="zh-TW"/>
        </w:rPr>
        <w:t>實體安全》，以獲取關於學校自有裝置</w:t>
      </w:r>
      <w:r w:rsidRPr="00AD6D3F">
        <w:rPr>
          <w:rFonts w:ascii="新細明體" w:eastAsia="新細明體" w:hAnsi="新細明體" w:cstheme="majorHAnsi"/>
          <w:lang w:eastAsia="zh-TW"/>
        </w:rPr>
        <w:t>安全儲存</w:t>
      </w:r>
      <w:r w:rsidR="00336B95" w:rsidRPr="00AD6D3F">
        <w:rPr>
          <w:rFonts w:ascii="新細明體" w:eastAsia="新細明體" w:hAnsi="新細明體" w:cstheme="majorHAnsi"/>
          <w:lang w:eastAsia="zh-TW"/>
        </w:rPr>
        <w:t>的指。</w:t>
      </w:r>
    </w:p>
    <w:p w14:paraId="516E13BD" w14:textId="77777777" w:rsidR="003B3900" w:rsidRPr="00AD6D3F" w:rsidRDefault="003B3900" w:rsidP="00FC0409">
      <w:pPr>
        <w:rPr>
          <w:rFonts w:ascii="新細明體" w:eastAsia="新細明體" w:hAnsi="新細明體" w:cstheme="majorHAnsi"/>
          <w:lang w:eastAsia="zh-TW"/>
        </w:rPr>
      </w:pPr>
    </w:p>
    <w:p w14:paraId="403AE3F8" w14:textId="51F933C7" w:rsidR="00241326" w:rsidRPr="00AD6D3F" w:rsidRDefault="00241326">
      <w:p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AD6D3F">
        <w:rPr>
          <w:rFonts w:ascii="新細明體" w:eastAsia="新細明體" w:hAnsi="新細明體" w:cstheme="majorHAnsi"/>
          <w:b/>
          <w:bCs/>
          <w:lang w:val="en-GB" w:eastAsia="zh-TW"/>
        </w:rPr>
        <w:br w:type="page"/>
      </w:r>
    </w:p>
    <w:p w14:paraId="7BCC4EE1" w14:textId="51CE6979" w:rsidR="00241326" w:rsidRPr="00AD6D3F" w:rsidRDefault="00A43EA8" w:rsidP="00904AB2">
      <w:pPr>
        <w:pStyle w:val="ListParagraph"/>
        <w:numPr>
          <w:ilvl w:val="0"/>
          <w:numId w:val="3"/>
        </w:numPr>
        <w:outlineLvl w:val="0"/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</w:pPr>
      <w:bookmarkStart w:id="9" w:name="_Toc210914734"/>
      <w:r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lastRenderedPageBreak/>
        <w:t>關於</w:t>
      </w:r>
      <w:r w:rsidR="007A6B43"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處理</w:t>
      </w:r>
      <w:r w:rsidR="00607397"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自攜設備（BYOD）</w:t>
      </w:r>
      <w:r w:rsidRPr="00AD6D3F"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  <w:t>的建議</w:t>
      </w:r>
      <w:bookmarkEnd w:id="9"/>
    </w:p>
    <w:p w14:paraId="243603A5" w14:textId="11CF11C0" w:rsidR="000C17B5" w:rsidRPr="00AD6D3F" w:rsidRDefault="00A0592D" w:rsidP="000C17B5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採用</w:t>
      </w:r>
      <w:r w:rsidR="009A474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自帶設備（BYOD）對學校構成</w:t>
      </w:r>
      <w:r w:rsidR="00E6376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獨特</w:t>
      </w:r>
      <w:r w:rsidR="009A474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的安全威脅，因為這本質上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意味著允許外部設備存取</w:t>
      </w:r>
      <w:r w:rsidR="00E4175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學校資源。</w:t>
      </w:r>
      <w:r w:rsidR="00AB3B2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在教師和學生的設備上</w:t>
      </w:r>
      <w:r w:rsidR="00F14C60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部署行動裝置管理（MDM）解決方案</w:t>
      </w:r>
      <w:r w:rsidR="00AB3B2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並不可行</w:t>
      </w:r>
      <w:r w:rsidR="00E6376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，且</w:t>
      </w:r>
      <w:r w:rsidR="0016716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由於缺乏</w:t>
      </w:r>
      <w:r w:rsidR="008B33C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遵守意願，</w:t>
      </w:r>
      <w:r w:rsidR="00250BCE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多數政策將難以奏效</w:t>
      </w:r>
      <w:r w:rsidR="008B33C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02BD1D30" w14:textId="37F3E6BF" w:rsidR="0025498A" w:rsidRPr="00AD6D3F" w:rsidRDefault="00660E6D" w:rsidP="00904AB2">
      <w:pPr>
        <w:pStyle w:val="Heading3"/>
        <w:numPr>
          <w:ilvl w:val="1"/>
          <w:numId w:val="3"/>
        </w:numPr>
        <w:rPr>
          <w:rFonts w:ascii="新細明體" w:eastAsia="新細明體" w:hAnsi="新細明體" w:cstheme="majorHAnsi"/>
          <w:lang w:val="en-GB"/>
        </w:rPr>
      </w:pPr>
      <w:bookmarkStart w:id="10" w:name="_Toc210914735"/>
      <w:r w:rsidRPr="00AD6D3F">
        <w:rPr>
          <w:rFonts w:ascii="新細明體" w:eastAsia="新細明體" w:hAnsi="新細明體" w:cstheme="majorHAnsi"/>
          <w:lang w:val="en-GB"/>
        </w:rPr>
        <w:t>網路隔離</w:t>
      </w:r>
      <w:r w:rsidR="008E20D4" w:rsidRPr="00AD6D3F">
        <w:rPr>
          <w:rFonts w:ascii="新細明體" w:eastAsia="新細明體" w:hAnsi="新細明體" w:cstheme="majorHAnsi"/>
          <w:lang w:val="en-GB"/>
        </w:rPr>
        <w:t>與設定</w:t>
      </w:r>
      <w:bookmarkEnd w:id="10"/>
    </w:p>
    <w:p w14:paraId="0CF7FBF3" w14:textId="3DBF815E" w:rsidR="002D6BFC" w:rsidRPr="00AD6D3F" w:rsidRDefault="00DD50AE" w:rsidP="00FC1678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將所有自帶設備（BYOD）視為外部裝置</w:t>
      </w:r>
      <w:r w:rsidR="00F9106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F548F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透過與</w:t>
      </w:r>
      <w:r w:rsidR="00420470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學校基礎設施</w:t>
      </w:r>
      <w:r w:rsidR="00F548F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在物理或邏輯上均已隔離的存取點</w:t>
      </w:r>
      <w:r w:rsidR="00F91063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提供</w:t>
      </w:r>
      <w:r w:rsidR="00DB4C3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互聯網存取</w:t>
      </w:r>
      <w:r w:rsidR="00420470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。 </w:t>
      </w:r>
    </w:p>
    <w:p w14:paraId="0B9C33F1" w14:textId="6B1D644A" w:rsidR="003F1B29" w:rsidRPr="00AD6D3F" w:rsidRDefault="00F65E9D" w:rsidP="00FC1678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確保存取點的</w:t>
      </w:r>
      <w:r w:rsidR="00A04DB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密碼安全。有關強密碼的定義，請參閱《安全檢查清單》。</w:t>
      </w:r>
    </w:p>
    <w:p w14:paraId="6F1564EF" w14:textId="6C3E340D" w:rsidR="0005181F" w:rsidRPr="00AD6D3F" w:rsidRDefault="0005181F" w:rsidP="00FC1678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確保學校無線存取點的協定版本為</w:t>
      </w:r>
      <w:r w:rsidR="002D0EAC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最新</w:t>
      </w:r>
      <w:r w:rsidR="000C6079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，例如</w:t>
      </w:r>
      <w:r w:rsidR="00C86139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使用支援 WPA3 的無線存取點。 </w:t>
      </w:r>
    </w:p>
    <w:p w14:paraId="6D47C914" w14:textId="095AB369" w:rsidR="00A04DB8" w:rsidRPr="00AD6D3F" w:rsidRDefault="008E20D4" w:rsidP="00FC1678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若需</w:t>
      </w:r>
      <w:r w:rsidR="0058053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存取</w:t>
      </w:r>
      <w:r w:rsidR="00197FF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內部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網路，請考慮</w:t>
      </w:r>
      <w:r w:rsidR="00971EF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要求使用者憑證才能連線至存取點</w:t>
      </w:r>
      <w:r w:rsidR="00A820A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，或評估是否確實需要設置該存取點。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1664DD" w:rsidRPr="00AD6D3F" w14:paraId="7F14DC3B" w14:textId="77777777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15293E56" w14:textId="77777777" w:rsidR="000E7E66" w:rsidRPr="00AD6D3F" w:rsidRDefault="000E7E6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6A492CD3" w14:textId="77777777" w:rsidR="000E7E66" w:rsidRPr="00AD6D3F" w:rsidRDefault="000E7E6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適應性建議： </w:t>
            </w:r>
          </w:p>
          <w:p w14:paraId="144994B7" w14:textId="77777777" w:rsidR="000E7E66" w:rsidRPr="00AD6D3F" w:rsidRDefault="000E7E6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5DA6B5B" w14:textId="43D57F27" w:rsidR="000E7E66" w:rsidRPr="00AD6D3F" w:rsidRDefault="00EF4812" w:rsidP="004220A7">
            <w:pPr>
              <w:pStyle w:val="ListParagraph"/>
              <w:numPr>
                <w:ilvl w:val="0"/>
                <w:numId w:val="4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對於</w:t>
            </w:r>
            <w:r w:rsidR="00B81B99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需要</w:t>
            </w:r>
            <w:r w:rsidR="0015710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透過自帶裝置 (BYOD)</w:t>
            </w:r>
            <w:r w:rsidR="00EF131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 存取</w:t>
            </w:r>
            <w:r w:rsidR="0015710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內部數據</w:t>
            </w:r>
            <w:r w:rsidR="00EF131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的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群組</w:t>
            </w:r>
            <w:r w:rsidR="0054063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，應為每個群組</w:t>
            </w:r>
            <w:r w:rsidR="00EF131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設置</w:t>
            </w:r>
            <w:r w:rsidR="0054063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獨立的存取點，</w:t>
            </w:r>
            <w:r w:rsidR="0015710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並在邏輯上</w:t>
            </w:r>
            <w:r w:rsidR="0054063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將這些存取點彼此</w:t>
            </w:r>
            <w:r w:rsidR="00EF131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隔離，同時</w:t>
            </w:r>
            <w:r w:rsidR="0015710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與</w:t>
            </w:r>
            <w:r w:rsidR="00EF131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內部</w:t>
            </w:r>
            <w:r w:rsidR="0015710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數據網絡</w:t>
            </w:r>
            <w:r w:rsidR="00EF131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隔離</w:t>
            </w:r>
            <w:r w:rsidR="00D90C0A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（例如透過防火牆/通訊閘）</w:t>
            </w:r>
            <w:r w:rsidR="0054063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  <w:r w:rsidR="0054063B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如此即可</w:t>
            </w:r>
            <w:r w:rsidR="00D90C0A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實施</w:t>
            </w:r>
            <w:r w:rsidR="0054063B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存取控制</w:t>
            </w:r>
            <w:r w:rsidR="00D90C0A" w:rsidRPr="00AD6D3F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14A7A941" w14:textId="21DBA644" w:rsidR="003649EC" w:rsidRPr="00AD6D3F" w:rsidRDefault="003649EC" w:rsidP="003649EC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447C0F8" w14:textId="77777777" w:rsidR="00420470" w:rsidRPr="00AD6D3F" w:rsidRDefault="00420470" w:rsidP="00FC1678">
      <w:pPr>
        <w:rPr>
          <w:rFonts w:ascii="新細明體" w:eastAsia="新細明體" w:hAnsi="新細明體" w:cstheme="majorHAnsi"/>
          <w:sz w:val="24"/>
          <w:szCs w:val="24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715539" w:rsidRPr="00AD6D3F" w14:paraId="090792DE" w14:textId="77777777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2EF733D1" w14:textId="77777777" w:rsidR="005E3D56" w:rsidRPr="00AD6D3F" w:rsidRDefault="005E3D5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5C8BA640" w14:textId="77777777" w:rsidR="005E3D56" w:rsidRPr="00AD6D3F" w:rsidRDefault="005E3D5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7475D078" w14:textId="77777777" w:rsidR="005E3D56" w:rsidRPr="00AD6D3F" w:rsidRDefault="005E3D5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1F86EDC" w14:textId="50DEE621" w:rsidR="005E3D56" w:rsidRPr="00AD6D3F" w:rsidRDefault="005E3D56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假設教師</w:t>
            </w:r>
            <w:r w:rsidR="00221B5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無需</w:t>
            </w:r>
            <w:r w:rsidR="00715539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透過自帶設備</w:t>
            </w:r>
            <w:r w:rsidR="00221B5B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存取內部</w:t>
            </w:r>
            <w:r w:rsidR="00715539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伺服器，請為</w:t>
            </w:r>
            <w:r w:rsidR="000470B5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內部互聯網存取與自帶設備/訪客互聯網存取</w:t>
            </w:r>
            <w:r w:rsidR="00715539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分別使用兩家不同的互聯網服務供應商</w:t>
            </w:r>
            <w:r w:rsidR="00690BD9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，並確保子網之間不存在任何實體連結。</w:t>
            </w:r>
          </w:p>
          <w:p w14:paraId="698947A2" w14:textId="77777777" w:rsidR="00A42229" w:rsidRPr="00AD6D3F" w:rsidRDefault="00A42229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假設教師需要存取內部</w:t>
            </w:r>
            <w:r w:rsidR="00E40AD1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資源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，但學生則不需要。</w:t>
            </w:r>
            <w:r w:rsidR="00E40AD1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請建立</w:t>
            </w:r>
            <w:r w:rsidR="009326B2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總共 3 個子</w:t>
            </w:r>
            <w:r w:rsidR="000D7E9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網——內部網路、教師 BYOD 及學生 BYOD。透過通訊閘/防火牆將教師 BYOD 與內部網路隔離</w:t>
            </w:r>
            <w:r w:rsidR="00DE080F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，並為學生 BYOD 選用另一家互聯網服務供應商</w:t>
            </w:r>
            <w:r w:rsidR="00AD2EC1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2AE75DD6" w14:textId="2F0138A4" w:rsidR="00AD2EC1" w:rsidRPr="00AD6D3F" w:rsidRDefault="00AD2EC1" w:rsidP="00AD2EC1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A2E581E" w14:textId="77777777" w:rsidR="005E3D56" w:rsidRPr="00AD6D3F" w:rsidRDefault="005E3D56" w:rsidP="00FC1678">
      <w:pPr>
        <w:rPr>
          <w:rFonts w:ascii="新細明體" w:eastAsia="新細明體" w:hAnsi="新細明體" w:cstheme="majorHAnsi"/>
          <w:lang w:eastAsia="zh-TW"/>
        </w:rPr>
      </w:pPr>
    </w:p>
    <w:p w14:paraId="6F35AEC4" w14:textId="77777777" w:rsidR="00AD6D3F" w:rsidRPr="00AD6D3F" w:rsidRDefault="00AD6D3F" w:rsidP="00FC1678">
      <w:pPr>
        <w:rPr>
          <w:rFonts w:ascii="新細明體" w:eastAsia="新細明體" w:hAnsi="新細明體" w:cstheme="majorHAnsi"/>
          <w:lang w:eastAsia="zh-TW"/>
        </w:rPr>
      </w:pPr>
    </w:p>
    <w:p w14:paraId="06118128" w14:textId="77777777" w:rsidR="00AD6D3F" w:rsidRPr="00AD6D3F" w:rsidRDefault="00AD6D3F" w:rsidP="00FC1678">
      <w:pPr>
        <w:rPr>
          <w:rFonts w:ascii="新細明體" w:eastAsia="新細明體" w:hAnsi="新細明體" w:cstheme="majorHAnsi"/>
          <w:lang w:eastAsia="zh-TW"/>
        </w:rPr>
      </w:pPr>
    </w:p>
    <w:p w14:paraId="552D2693" w14:textId="77777777" w:rsidR="00AD6D3F" w:rsidRPr="00AD6D3F" w:rsidRDefault="00AD6D3F" w:rsidP="00FC1678">
      <w:pPr>
        <w:rPr>
          <w:rFonts w:ascii="新細明體" w:eastAsia="新細明體" w:hAnsi="新細明體" w:cstheme="majorHAnsi"/>
          <w:lang w:eastAsia="zh-TW"/>
        </w:rPr>
      </w:pPr>
    </w:p>
    <w:p w14:paraId="5800CB4D" w14:textId="17F20F08" w:rsidR="00E96D94" w:rsidRPr="00AD6D3F" w:rsidRDefault="007A15CE" w:rsidP="00904AB2">
      <w:pPr>
        <w:pStyle w:val="Heading3"/>
        <w:numPr>
          <w:ilvl w:val="1"/>
          <w:numId w:val="3"/>
        </w:numPr>
        <w:rPr>
          <w:rFonts w:ascii="新細明體" w:eastAsia="新細明體" w:hAnsi="新細明體" w:cstheme="majorHAnsi"/>
          <w:lang w:val="en-GB"/>
        </w:rPr>
      </w:pPr>
      <w:bookmarkStart w:id="11" w:name="_Toc210914736"/>
      <w:r w:rsidRPr="00AD6D3F">
        <w:rPr>
          <w:rFonts w:ascii="新細明體" w:eastAsia="新細明體" w:hAnsi="新細明體" w:cstheme="majorHAnsi"/>
          <w:lang w:val="en-GB"/>
        </w:rPr>
        <w:lastRenderedPageBreak/>
        <w:t>自帶設備清單與審核</w:t>
      </w:r>
      <w:bookmarkEnd w:id="11"/>
    </w:p>
    <w:p w14:paraId="10BB9152" w14:textId="76D8EC9B" w:rsidR="00A31B97" w:rsidRPr="00AD6D3F" w:rsidRDefault="00A31B97" w:rsidP="00A31B97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針對每台</w:t>
      </w:r>
      <w:r w:rsidR="0028751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需連線至內部網路的自帶設備（BYOD），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建立一套審核流程</w:t>
      </w:r>
      <w:r w:rsidR="0028751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3135465E" w14:textId="77777777" w:rsidR="008D7F76" w:rsidRPr="00AD6D3F" w:rsidRDefault="007956C9" w:rsidP="008D7F76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自帶設備清單</w:t>
      </w:r>
    </w:p>
    <w:p w14:paraId="2F228143" w14:textId="2CBB351C" w:rsidR="004214FC" w:rsidRPr="00AD6D3F" w:rsidRDefault="002C2DCA" w:rsidP="004214FC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針對</w:t>
      </w:r>
      <w:r w:rsidR="008D7F76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所有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獲准存取</w:t>
      </w:r>
      <w:r w:rsidR="009A7956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內部資源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的</w:t>
      </w:r>
      <w:r w:rsidR="008D7F76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 BYOD 裝置</w:t>
      </w:r>
      <w:r w:rsidR="004214FC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</w:t>
      </w:r>
      <w:r w:rsidR="008D7F76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建立詳細的清單</w:t>
      </w:r>
      <w:r w:rsidR="004214FC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，內容包含使用者資訊、裝置詳細資料、已安裝應用程式清單以及</w:t>
      </w:r>
      <w:r w:rsidR="00012DE5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核准日期</w:t>
      </w:r>
      <w:r w:rsidR="00D127C0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51E5FFA9" w14:textId="53B5E44F" w:rsidR="008D7F76" w:rsidRPr="00AD6D3F" w:rsidRDefault="00A65736" w:rsidP="008D7F76">
      <w:pPr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t>核准</w:t>
      </w:r>
    </w:p>
    <w:p w14:paraId="23FD1538" w14:textId="68064103" w:rsidR="00654276" w:rsidRPr="00AD6D3F" w:rsidRDefault="005C320F" w:rsidP="008D7F76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存取控制的</w:t>
      </w:r>
      <w:r w:rsidR="001F2A58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核准應由 IT 部門負責，該</w:t>
      </w:r>
      <w:r w:rsidR="00FC189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部門</w:t>
      </w:r>
      <w:r w:rsidR="0065427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應透過比對裝置與《BYOD 裝置使用規範》（AUP）中的技術管控措施</w:t>
      </w:r>
      <w:r w:rsidR="00FC189B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，評估裝置是否符合規範</w:t>
      </w:r>
      <w:r w:rsidR="004A3C72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6406F77C" w14:textId="497E2BDB" w:rsidR="005C320F" w:rsidRPr="00AD6D3F" w:rsidRDefault="00654276" w:rsidP="008D7F76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若裝置</w:t>
      </w:r>
      <w:r w:rsidR="00E662E0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符合規範，IT 部門</w:t>
      </w:r>
      <w:r w:rsidR="005644D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可在終端使用者簽署</w:t>
      </w:r>
      <w:r w:rsidR="00FA22C2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《BYOD 裝置可接受使用政策》後，</w:t>
      </w:r>
      <w:r w:rsidR="00841261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授予</w:t>
      </w:r>
      <w:r w:rsidR="005644D4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其存取所需資源的權限</w:t>
      </w:r>
      <w:r w:rsidR="0067192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3046634E" w14:textId="77777777" w:rsidR="00671926" w:rsidRPr="00AD6D3F" w:rsidRDefault="00671926" w:rsidP="008D7F76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FC189B" w:rsidRPr="00AD6D3F" w14:paraId="20DE37AE" w14:textId="77777777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35B31599" w14:textId="77777777" w:rsidR="00FC189B" w:rsidRPr="00AD6D3F" w:rsidRDefault="00FC189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32504FD9" w14:textId="77777777" w:rsidR="00FC189B" w:rsidRPr="00AD6D3F" w:rsidRDefault="00FC189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4E13F353" w14:textId="77777777" w:rsidR="00FC189B" w:rsidRPr="00AD6D3F" w:rsidRDefault="00FC189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A90E335" w14:textId="66172D71" w:rsidR="00FC189B" w:rsidRPr="00AD6D3F" w:rsidRDefault="00FC189B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在終端使用者簽署《可接受使用政策》後，可</w:t>
            </w:r>
            <w:r w:rsidR="00557AB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透過根據 MAC 位址</w:t>
            </w: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設定防火牆規則來授予存取權限</w:t>
            </w:r>
            <w:r w:rsidR="00557AB8"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40A53CF8" w14:textId="7A250D18" w:rsidR="00910177" w:rsidRPr="00AD6D3F" w:rsidRDefault="00175C29" w:rsidP="004220A7">
            <w:pPr>
              <w:pStyle w:val="ListParagraph"/>
              <w:numPr>
                <w:ilvl w:val="0"/>
                <w:numId w:val="5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授予存取權限時，僅應授予其所需的必要權限。</w:t>
            </w:r>
          </w:p>
          <w:p w14:paraId="736911D6" w14:textId="77777777" w:rsidR="00FC189B" w:rsidRPr="00AD6D3F" w:rsidRDefault="00FC189B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94E8E39" w14:textId="77777777" w:rsidR="00FC189B" w:rsidRPr="00AD6D3F" w:rsidRDefault="00FC189B" w:rsidP="008D7F76">
      <w:pPr>
        <w:rPr>
          <w:rFonts w:ascii="新細明體" w:eastAsia="新細明體" w:hAnsi="新細明體" w:cstheme="majorHAnsi"/>
          <w:lang w:eastAsia="zh-TW"/>
        </w:rPr>
      </w:pPr>
    </w:p>
    <w:p w14:paraId="5583FE2A" w14:textId="72E8D91B" w:rsidR="00910FCD" w:rsidRPr="00AD6D3F" w:rsidRDefault="00910FCD" w:rsidP="00904AB2">
      <w:pPr>
        <w:pStyle w:val="Heading3"/>
        <w:numPr>
          <w:ilvl w:val="1"/>
          <w:numId w:val="3"/>
        </w:numPr>
        <w:rPr>
          <w:rFonts w:ascii="新細明體" w:eastAsia="新細明體" w:hAnsi="新細明體" w:cstheme="majorHAnsi"/>
          <w:lang w:val="en-GB"/>
        </w:rPr>
      </w:pPr>
      <w:bookmarkStart w:id="12" w:name="_Toc210914737"/>
      <w:r w:rsidRPr="00AD6D3F">
        <w:rPr>
          <w:rFonts w:ascii="新細明體" w:eastAsia="新細明體" w:hAnsi="新細明體" w:cstheme="majorHAnsi"/>
          <w:lang w:val="en-GB"/>
        </w:rPr>
        <w:t>BYOD 設備清單審查</w:t>
      </w:r>
      <w:bookmarkEnd w:id="12"/>
    </w:p>
    <w:p w14:paraId="43BA6554" w14:textId="63441ACF" w:rsidR="00910FCD" w:rsidRPr="00AD6D3F" w:rsidRDefault="00910FCD" w:rsidP="00910FCD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針對 BYOD 設備清單</w:t>
      </w:r>
      <w:r w:rsidR="00D16A1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中的</w:t>
      </w:r>
      <w:r w:rsidR="00B2349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存取</w:t>
      </w:r>
      <w:r w:rsidR="00D16A1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需求，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定期</w:t>
      </w:r>
      <w:r w:rsidR="00D16A17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（例如每年）</w:t>
      </w:r>
      <w:r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進行審查</w:t>
      </w:r>
      <w:r w:rsidR="00B2349F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B051A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若使用者不再需要存取權限，</w:t>
      </w:r>
      <w:r w:rsidR="0037563D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應撤銷其存取權限</w:t>
      </w:r>
      <w:r w:rsidR="00B051A6" w:rsidRPr="00AD6D3F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26404F7B" w14:textId="77777777" w:rsidR="00910FCD" w:rsidRPr="00AD6D3F" w:rsidRDefault="00910FCD">
      <w:pPr>
        <w:rPr>
          <w:rFonts w:ascii="新細明體" w:eastAsia="新細明體" w:hAnsi="新細明體"/>
          <w:lang w:val="en-GB" w:eastAsia="zh-TW"/>
        </w:rPr>
      </w:pPr>
    </w:p>
    <w:p w14:paraId="25C78C22" w14:textId="36EA3D82" w:rsidR="00741065" w:rsidRPr="00AD6D3F" w:rsidRDefault="00354441" w:rsidP="005D34F4">
      <w:pPr>
        <w:rPr>
          <w:rFonts w:ascii="新細明體" w:eastAsia="新細明體" w:hAnsi="新細明體"/>
          <w:lang w:eastAsia="zh-TW"/>
        </w:rPr>
      </w:pPr>
      <w:r w:rsidRPr="00AD6D3F">
        <w:rPr>
          <w:rFonts w:ascii="新細明體" w:eastAsia="新細明體" w:hAnsi="新細明體"/>
          <w:lang w:eastAsia="zh-TW"/>
        </w:rPr>
        <w:br w:type="page"/>
      </w:r>
    </w:p>
    <w:p w14:paraId="2022B752" w14:textId="77777777" w:rsidR="001C0255" w:rsidRPr="00AD6D3F" w:rsidRDefault="001C0255" w:rsidP="001C0255">
      <w:pPr>
        <w:pStyle w:val="Heading1"/>
        <w:rPr>
          <w:rFonts w:ascii="新細明體" w:eastAsia="新細明體" w:hAnsi="新細明體" w:cstheme="majorHAnsi"/>
        </w:rPr>
      </w:pPr>
      <w:bookmarkStart w:id="13" w:name="_Toc210914738"/>
      <w:r w:rsidRPr="00AD6D3F">
        <w:rPr>
          <w:rFonts w:ascii="新細明體" w:eastAsia="新細明體" w:hAnsi="新細明體" w:cstheme="majorHAnsi"/>
        </w:rPr>
        <w:lastRenderedPageBreak/>
        <w:t>附錄</w:t>
      </w:r>
      <w:bookmarkEnd w:id="13"/>
    </w:p>
    <w:p w14:paraId="2BD42C4E" w14:textId="77777777" w:rsidR="005D34F4" w:rsidRPr="00AD6D3F" w:rsidRDefault="005D34F4" w:rsidP="005D34F4">
      <w:pPr>
        <w:pStyle w:val="Heading2"/>
        <w:rPr>
          <w:rFonts w:ascii="新細明體" w:eastAsia="新細明體" w:hAnsi="新細明體"/>
        </w:rPr>
      </w:pPr>
      <w:bookmarkStart w:id="14" w:name="_Toc210914739"/>
      <w:r w:rsidRPr="00AD6D3F">
        <w:rPr>
          <w:rFonts w:ascii="新細明體" w:eastAsia="新細明體" w:hAnsi="新細明體"/>
        </w:rPr>
        <w:t>術語表</w:t>
      </w:r>
      <w:bookmarkEnd w:id="14"/>
    </w:p>
    <w:tbl>
      <w:tblPr>
        <w:tblStyle w:val="GridTable1Light"/>
        <w:tblW w:w="8640" w:type="dxa"/>
        <w:tblLook w:val="0620" w:firstRow="1" w:lastRow="0" w:firstColumn="0" w:lastColumn="0" w:noHBand="1" w:noVBand="1"/>
      </w:tblPr>
      <w:tblGrid>
        <w:gridCol w:w="2910"/>
        <w:gridCol w:w="5730"/>
      </w:tblGrid>
      <w:tr w:rsidR="005D34F4" w:rsidRPr="00AD6D3F" w14:paraId="5B1A77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910" w:type="dxa"/>
            <w:noWrap/>
            <w:hideMark/>
          </w:tcPr>
          <w:p w14:paraId="05B485E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color w:val="000000"/>
                <w:lang w:val="en-GB"/>
              </w:rPr>
              <w:t>術語</w:t>
            </w:r>
          </w:p>
        </w:tc>
        <w:tc>
          <w:tcPr>
            <w:tcW w:w="5730" w:type="dxa"/>
            <w:noWrap/>
            <w:hideMark/>
          </w:tcPr>
          <w:p w14:paraId="7980BE89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  <w:color w:val="000000"/>
                <w:lang w:val="en-GB"/>
              </w:rPr>
              <w:t>定義</w:t>
            </w:r>
          </w:p>
        </w:tc>
      </w:tr>
      <w:tr w:rsidR="005D34F4" w:rsidRPr="00AD6D3F" w14:paraId="244896EF" w14:textId="77777777">
        <w:trPr>
          <w:trHeight w:val="288"/>
        </w:trPr>
        <w:tc>
          <w:tcPr>
            <w:tcW w:w="2910" w:type="dxa"/>
            <w:noWrap/>
          </w:tcPr>
          <w:p w14:paraId="216CC1B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學校管理的裝置</w:t>
            </w:r>
          </w:p>
        </w:tc>
        <w:tc>
          <w:tcPr>
            <w:tcW w:w="5730" w:type="dxa"/>
            <w:noWrap/>
          </w:tcPr>
          <w:p w14:paraId="645176D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由學校擁有並完全掌控的裝置（例如：學生共用平板電腦／筆記型電腦），學校可對其強制執行設定、安裝軟體並限制使用。</w:t>
            </w:r>
          </w:p>
        </w:tc>
      </w:tr>
      <w:tr w:rsidR="005D34F4" w:rsidRPr="00AD6D3F" w14:paraId="5560CA70" w14:textId="77777777">
        <w:trPr>
          <w:trHeight w:val="288"/>
        </w:trPr>
        <w:tc>
          <w:tcPr>
            <w:tcW w:w="2910" w:type="dxa"/>
            <w:noWrap/>
          </w:tcPr>
          <w:p w14:paraId="0FD3023A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流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動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裝置管理 (MDM)</w:t>
            </w:r>
          </w:p>
        </w:tc>
        <w:tc>
          <w:tcPr>
            <w:tcW w:w="5730" w:type="dxa"/>
            <w:noWrap/>
          </w:tcPr>
          <w:p w14:paraId="2D0935C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一種平台，可集中註冊、配置及管理裝置，執行安全政策、部署應用程式、監控合規性，並能遠端定位或清除裝置資料。</w:t>
            </w:r>
          </w:p>
        </w:tc>
      </w:tr>
      <w:tr w:rsidR="005D34F4" w:rsidRPr="00AD6D3F" w14:paraId="4E555F88" w14:textId="77777777">
        <w:trPr>
          <w:trHeight w:val="288"/>
        </w:trPr>
        <w:tc>
          <w:tcPr>
            <w:tcW w:w="2910" w:type="dxa"/>
            <w:noWrap/>
          </w:tcPr>
          <w:p w14:paraId="7D431EE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MDM 註冊</w:t>
            </w:r>
          </w:p>
        </w:tc>
        <w:tc>
          <w:tcPr>
            <w:tcW w:w="5730" w:type="dxa"/>
            <w:noWrap/>
          </w:tcPr>
          <w:p w14:paraId="1305533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將裝置註冊至 MDM 的流程，使其能接收並執行學校的政策與配置。</w:t>
            </w:r>
          </w:p>
        </w:tc>
      </w:tr>
      <w:tr w:rsidR="005D34F4" w:rsidRPr="00AD6D3F" w14:paraId="79B0E974" w14:textId="77777777">
        <w:trPr>
          <w:trHeight w:val="288"/>
        </w:trPr>
        <w:tc>
          <w:tcPr>
            <w:tcW w:w="2910" w:type="dxa"/>
            <w:noWrap/>
          </w:tcPr>
          <w:p w14:paraId="3C3ED15A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可接受使用政策 (AUP)</w:t>
            </w:r>
          </w:p>
        </w:tc>
        <w:tc>
          <w:tcPr>
            <w:tcW w:w="5730" w:type="dxa"/>
            <w:noWrap/>
          </w:tcPr>
          <w:p w14:paraId="50F2479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一套規範，用以界定使用學校裝置、網路及數據時，哪些行為屬可接受範圍，哪些則不可接受。</w:t>
            </w:r>
          </w:p>
        </w:tc>
      </w:tr>
      <w:tr w:rsidR="005D34F4" w:rsidRPr="00AD6D3F" w14:paraId="22D9DE58" w14:textId="77777777">
        <w:trPr>
          <w:trHeight w:val="288"/>
        </w:trPr>
        <w:tc>
          <w:tcPr>
            <w:tcW w:w="2910" w:type="dxa"/>
            <w:noWrap/>
          </w:tcPr>
          <w:p w14:paraId="12F90E8A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使用者活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動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監控</w:t>
            </w:r>
          </w:p>
        </w:tc>
        <w:tc>
          <w:tcPr>
            <w:tcW w:w="5730" w:type="dxa"/>
            <w:noWrap/>
          </w:tcPr>
          <w:p w14:paraId="77AF804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收集並檢視裝置／使用者活動（例如應用程式使用、網路使用、位置資訊），以偵測不當使用、政策違規或安全問題。</w:t>
            </w:r>
          </w:p>
        </w:tc>
      </w:tr>
      <w:tr w:rsidR="005D34F4" w:rsidRPr="00AD6D3F" w14:paraId="2EA323A5" w14:textId="77777777">
        <w:trPr>
          <w:trHeight w:val="288"/>
        </w:trPr>
        <w:tc>
          <w:tcPr>
            <w:tcW w:w="2910" w:type="dxa"/>
            <w:noWrap/>
          </w:tcPr>
          <w:p w14:paraId="1B339DD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AD6D3F">
              <w:rPr>
                <w:rFonts w:ascii="新細明體" w:eastAsia="新細明體" w:hAnsi="新細明體" w:cstheme="majorHAnsi"/>
              </w:rPr>
              <w:t>數據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蒐集與使用聲明</w:t>
            </w:r>
          </w:p>
        </w:tc>
        <w:tc>
          <w:tcPr>
            <w:tcW w:w="5730" w:type="dxa"/>
            <w:noWrap/>
          </w:tcPr>
          <w:p w14:paraId="263A88E9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AUP 中的一項聲明，說明 MDM 收集哪些數據、收集的原因，以及數據將如何被使用。</w:t>
            </w:r>
          </w:p>
        </w:tc>
      </w:tr>
      <w:tr w:rsidR="005D34F4" w:rsidRPr="00AD6D3F" w14:paraId="2F250219" w14:textId="77777777">
        <w:trPr>
          <w:trHeight w:val="288"/>
        </w:trPr>
        <w:tc>
          <w:tcPr>
            <w:tcW w:w="2910" w:type="dxa"/>
            <w:noWrap/>
          </w:tcPr>
          <w:p w14:paraId="439B31FB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異常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偵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測</w:t>
            </w:r>
          </w:p>
        </w:tc>
        <w:tc>
          <w:tcPr>
            <w:tcW w:w="5730" w:type="dxa"/>
            <w:noWrap/>
          </w:tcPr>
          <w:p w14:paraId="33D93723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識別裝置或使用者行為中可能顯示濫用、遭入侵或違反政策之異常模式。</w:t>
            </w:r>
          </w:p>
        </w:tc>
      </w:tr>
      <w:tr w:rsidR="005D34F4" w:rsidRPr="00AD6D3F" w14:paraId="7EC28E20" w14:textId="77777777">
        <w:trPr>
          <w:trHeight w:val="288"/>
        </w:trPr>
        <w:tc>
          <w:tcPr>
            <w:tcW w:w="2910" w:type="dxa"/>
            <w:noWrap/>
          </w:tcPr>
          <w:p w14:paraId="39CE3E6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地理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圍欄</w:t>
            </w:r>
            <w:proofErr w:type="gramEnd"/>
          </w:p>
        </w:tc>
        <w:tc>
          <w:tcPr>
            <w:tcW w:w="5730" w:type="dxa"/>
            <w:noWrap/>
          </w:tcPr>
          <w:p w14:paraId="383C5CD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一種基於位置的控制機制，透過虛擬邊界，在裝置進入或離開定義區域時觸發動作或警示。</w:t>
            </w:r>
          </w:p>
        </w:tc>
      </w:tr>
      <w:tr w:rsidR="005D34F4" w:rsidRPr="00AD6D3F" w14:paraId="313E2CDE" w14:textId="77777777">
        <w:trPr>
          <w:trHeight w:val="288"/>
        </w:trPr>
        <w:tc>
          <w:tcPr>
            <w:tcW w:w="2910" w:type="dxa"/>
            <w:noWrap/>
          </w:tcPr>
          <w:p w14:paraId="08D362A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使用記錄</w:t>
            </w:r>
          </w:p>
        </w:tc>
        <w:tc>
          <w:tcPr>
            <w:tcW w:w="5730" w:type="dxa"/>
            <w:noWrap/>
          </w:tcPr>
          <w:p w14:paraId="307C726A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帶有時間戳記的裝置與使用者操作記錄（例如登入、應用程式啟動、網路連線），用於監控與調查。</w:t>
            </w:r>
          </w:p>
        </w:tc>
      </w:tr>
      <w:tr w:rsidR="005D34F4" w:rsidRPr="00AD6D3F" w14:paraId="40A3C4FB" w14:textId="77777777">
        <w:trPr>
          <w:trHeight w:val="288"/>
        </w:trPr>
        <w:tc>
          <w:tcPr>
            <w:tcW w:w="2910" w:type="dxa"/>
            <w:noWrap/>
          </w:tcPr>
          <w:p w14:paraId="394C0AC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合規性監控</w:t>
            </w:r>
          </w:p>
        </w:tc>
        <w:tc>
          <w:tcPr>
            <w:tcW w:w="5730" w:type="dxa"/>
            <w:noWrap/>
          </w:tcPr>
          <w:p w14:paraId="35455A3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檢查裝置是否符合所需的安全設定與政策，以確保其持續符合規範。</w:t>
            </w:r>
          </w:p>
        </w:tc>
      </w:tr>
      <w:tr w:rsidR="005D34F4" w:rsidRPr="00AD6D3F" w14:paraId="26576460" w14:textId="77777777">
        <w:trPr>
          <w:trHeight w:val="288"/>
        </w:trPr>
        <w:tc>
          <w:tcPr>
            <w:tcW w:w="2910" w:type="dxa"/>
            <w:noWrap/>
          </w:tcPr>
          <w:p w14:paraId="65C89D7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政策違規</w:t>
            </w:r>
          </w:p>
        </w:tc>
        <w:tc>
          <w:tcPr>
            <w:tcW w:w="5730" w:type="dxa"/>
            <w:noWrap/>
          </w:tcPr>
          <w:p w14:paraId="5C4D8E4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任何用戶或裝置未遵循既定學校政策或安全要求的狀況。</w:t>
            </w:r>
          </w:p>
        </w:tc>
      </w:tr>
      <w:tr w:rsidR="005D34F4" w:rsidRPr="00AD6D3F" w14:paraId="09816380" w14:textId="77777777">
        <w:trPr>
          <w:trHeight w:val="288"/>
        </w:trPr>
        <w:tc>
          <w:tcPr>
            <w:tcW w:w="2910" w:type="dxa"/>
            <w:noWrap/>
          </w:tcPr>
          <w:p w14:paraId="01B28E0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遠端清除</w:t>
            </w:r>
          </w:p>
        </w:tc>
        <w:tc>
          <w:tcPr>
            <w:tcW w:w="5730" w:type="dxa"/>
            <w:noWrap/>
          </w:tcPr>
          <w:p w14:paraId="39FF12C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發送至裝置的指令，用於清除數據並將裝置恢復至出廠或基準狀態，通常在裝置遺失或遭竊時使用。</w:t>
            </w:r>
          </w:p>
        </w:tc>
      </w:tr>
      <w:tr w:rsidR="005D34F4" w:rsidRPr="00AD6D3F" w14:paraId="7563E639" w14:textId="77777777">
        <w:trPr>
          <w:trHeight w:val="288"/>
        </w:trPr>
        <w:tc>
          <w:tcPr>
            <w:tcW w:w="2910" w:type="dxa"/>
            <w:noWrap/>
          </w:tcPr>
          <w:p w14:paraId="43D2D6E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裝置加密</w:t>
            </w:r>
          </w:p>
        </w:tc>
        <w:tc>
          <w:tcPr>
            <w:tcW w:w="5730" w:type="dxa"/>
            <w:noWrap/>
          </w:tcPr>
          <w:p w14:paraId="0A8A441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透過將裝置上儲存的數據轉換為無法讀取的形式，除非提供正確的金鑰或密碼，否則無法讀取，藉此保護裝置上儲存的數據。</w:t>
            </w:r>
          </w:p>
        </w:tc>
      </w:tr>
      <w:tr w:rsidR="005D34F4" w:rsidRPr="00AD6D3F" w14:paraId="07A31B13" w14:textId="77777777">
        <w:trPr>
          <w:trHeight w:val="288"/>
        </w:trPr>
        <w:tc>
          <w:tcPr>
            <w:tcW w:w="2910" w:type="dxa"/>
            <w:noWrap/>
          </w:tcPr>
          <w:p w14:paraId="148402C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全磁碟加密 (FDE)</w:t>
            </w:r>
          </w:p>
        </w:tc>
        <w:tc>
          <w:tcPr>
            <w:tcW w:w="5730" w:type="dxa"/>
            <w:noWrap/>
          </w:tcPr>
          <w:p w14:paraId="276C7A7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一種加密技術，用於保護整個儲存磁碟，確保在裝置遺失或遭竊時，數據仍無法被讀取。</w:t>
            </w:r>
          </w:p>
        </w:tc>
      </w:tr>
      <w:tr w:rsidR="005D34F4" w:rsidRPr="00AD6D3F" w14:paraId="07790751" w14:textId="77777777">
        <w:trPr>
          <w:trHeight w:val="288"/>
        </w:trPr>
        <w:tc>
          <w:tcPr>
            <w:tcW w:w="2910" w:type="dxa"/>
            <w:noWrap/>
          </w:tcPr>
          <w:p w14:paraId="1752545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BitLocker</w:t>
            </w:r>
          </w:p>
        </w:tc>
        <w:tc>
          <w:tcPr>
            <w:tcW w:w="5730" w:type="dxa"/>
            <w:noWrap/>
          </w:tcPr>
          <w:p w14:paraId="4C7A361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Microsoft Windows 的全磁碟加密技術，用於保護靜止狀態下的數據，通常會使用 TPM。</w:t>
            </w:r>
          </w:p>
        </w:tc>
      </w:tr>
      <w:tr w:rsidR="005D34F4" w:rsidRPr="00AD6D3F" w14:paraId="1717389A" w14:textId="77777777">
        <w:trPr>
          <w:trHeight w:val="288"/>
        </w:trPr>
        <w:tc>
          <w:tcPr>
            <w:tcW w:w="2910" w:type="dxa"/>
            <w:noWrap/>
          </w:tcPr>
          <w:p w14:paraId="491A596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FileVault</w:t>
            </w:r>
          </w:p>
        </w:tc>
        <w:tc>
          <w:tcPr>
            <w:tcW w:w="5730" w:type="dxa"/>
            <w:noWrap/>
          </w:tcPr>
          <w:p w14:paraId="12E5DB3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Apple macOS 的全磁碟加密技術，用於保護靜止狀態下的數據。</w:t>
            </w:r>
          </w:p>
        </w:tc>
      </w:tr>
      <w:tr w:rsidR="005D34F4" w:rsidRPr="00AD6D3F" w14:paraId="278CB395" w14:textId="77777777">
        <w:trPr>
          <w:trHeight w:val="288"/>
        </w:trPr>
        <w:tc>
          <w:tcPr>
            <w:tcW w:w="2910" w:type="dxa"/>
            <w:noWrap/>
          </w:tcPr>
          <w:p w14:paraId="70E3363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可信平台模組 (TPM)</w:t>
            </w:r>
          </w:p>
        </w:tc>
        <w:tc>
          <w:tcPr>
            <w:tcW w:w="5730" w:type="dxa"/>
            <w:noWrap/>
          </w:tcPr>
          <w:p w14:paraId="57A31C9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一種硬件晶片，用於安全儲存密碼匙，並支援裝置完整性檢查與磁碟加密。</w:t>
            </w:r>
          </w:p>
        </w:tc>
      </w:tr>
      <w:tr w:rsidR="005D34F4" w:rsidRPr="00AD6D3F" w14:paraId="72236FF3" w14:textId="77777777">
        <w:trPr>
          <w:trHeight w:val="288"/>
        </w:trPr>
        <w:tc>
          <w:tcPr>
            <w:tcW w:w="2910" w:type="dxa"/>
            <w:noWrap/>
          </w:tcPr>
          <w:p w14:paraId="5BD2361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密碼政策</w:t>
            </w:r>
          </w:p>
        </w:tc>
        <w:tc>
          <w:tcPr>
            <w:tcW w:w="5730" w:type="dxa"/>
            <w:noWrap/>
          </w:tcPr>
          <w:p w14:paraId="2A71FDD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用於建立、變更及管理密碼的規則（例如：長度、複雜度、鎖定）。</w:t>
            </w:r>
          </w:p>
        </w:tc>
      </w:tr>
      <w:tr w:rsidR="005D34F4" w:rsidRPr="00AD6D3F" w14:paraId="746DEA10" w14:textId="77777777">
        <w:trPr>
          <w:trHeight w:val="288"/>
        </w:trPr>
        <w:tc>
          <w:tcPr>
            <w:tcW w:w="2910" w:type="dxa"/>
            <w:noWrap/>
          </w:tcPr>
          <w:p w14:paraId="548AB77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lastRenderedPageBreak/>
              <w:t>強密碼</w:t>
            </w:r>
          </w:p>
        </w:tc>
        <w:tc>
          <w:tcPr>
            <w:tcW w:w="5730" w:type="dxa"/>
            <w:noWrap/>
          </w:tcPr>
          <w:p w14:paraId="68ADF3C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符合或超過政策要求（例如：長度足夠、獨特且難以猜測）的密碼，用以抵禦暴力攻擊與猜測攻擊。</w:t>
            </w:r>
          </w:p>
        </w:tc>
      </w:tr>
      <w:tr w:rsidR="005D34F4" w:rsidRPr="00AD6D3F" w14:paraId="703C8299" w14:textId="77777777">
        <w:trPr>
          <w:trHeight w:val="288"/>
        </w:trPr>
        <w:tc>
          <w:tcPr>
            <w:tcW w:w="2910" w:type="dxa"/>
            <w:noWrap/>
          </w:tcPr>
          <w:p w14:paraId="37B960A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細粒度密碼政策</w:t>
            </w:r>
          </w:p>
        </w:tc>
        <w:tc>
          <w:tcPr>
            <w:tcW w:w="5730" w:type="dxa"/>
            <w:noWrap/>
          </w:tcPr>
          <w:p w14:paraId="5DBE7FD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Active Directory 功能，允許針對不同使用者群組設定不同的密碼規則（例如：低年級學生與教職員）。</w:t>
            </w:r>
          </w:p>
        </w:tc>
      </w:tr>
      <w:tr w:rsidR="005D34F4" w:rsidRPr="00AD6D3F" w14:paraId="229A4B1E" w14:textId="77777777">
        <w:trPr>
          <w:trHeight w:val="288"/>
        </w:trPr>
        <w:tc>
          <w:tcPr>
            <w:tcW w:w="2910" w:type="dxa"/>
            <w:noWrap/>
          </w:tcPr>
          <w:p w14:paraId="5C6B19B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預設網域原則</w:t>
            </w:r>
          </w:p>
        </w:tc>
        <w:tc>
          <w:tcPr>
            <w:tcW w:w="5730" w:type="dxa"/>
            <w:noWrap/>
          </w:tcPr>
          <w:p w14:paraId="13C5B41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與網域連結的基準群組原則物件，通常定義組織層級的設定，例如密碼原則。</w:t>
            </w:r>
          </w:p>
        </w:tc>
      </w:tr>
      <w:tr w:rsidR="005D34F4" w:rsidRPr="00AD6D3F" w14:paraId="0CED1B0C" w14:textId="77777777">
        <w:trPr>
          <w:trHeight w:val="288"/>
        </w:trPr>
        <w:tc>
          <w:tcPr>
            <w:tcW w:w="2910" w:type="dxa"/>
            <w:noWrap/>
          </w:tcPr>
          <w:p w14:paraId="14408E4D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本機安全性原則</w:t>
            </w:r>
          </w:p>
        </w:tc>
        <w:tc>
          <w:tcPr>
            <w:tcW w:w="5730" w:type="dxa"/>
            <w:noWrap/>
          </w:tcPr>
          <w:p w14:paraId="0B9FCFA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用於在獨立（非網域）裝置上強制執行安全性配置的 Windows 本地端配置（secpol.msc）。</w:t>
            </w:r>
          </w:p>
        </w:tc>
      </w:tr>
      <w:tr w:rsidR="005D34F4" w:rsidRPr="00AD6D3F" w14:paraId="09B84CD8" w14:textId="77777777">
        <w:trPr>
          <w:trHeight w:val="288"/>
        </w:trPr>
        <w:tc>
          <w:tcPr>
            <w:tcW w:w="2910" w:type="dxa"/>
            <w:noWrap/>
          </w:tcPr>
          <w:p w14:paraId="7F3360BD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Apple Configurator</w:t>
            </w:r>
          </w:p>
        </w:tc>
        <w:tc>
          <w:tcPr>
            <w:tcW w:w="5730" w:type="dxa"/>
            <w:noWrap/>
          </w:tcPr>
          <w:p w14:paraId="71133A8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Apple 工具，用於建立和部署配置檔、管理裝置，以及在 iOS/iPadOS/macOS 裝置上安裝應用程式。</w:t>
            </w:r>
          </w:p>
        </w:tc>
      </w:tr>
      <w:tr w:rsidR="005D34F4" w:rsidRPr="00AD6D3F" w14:paraId="424049DB" w14:textId="77777777">
        <w:trPr>
          <w:trHeight w:val="288"/>
        </w:trPr>
        <w:tc>
          <w:tcPr>
            <w:tcW w:w="2910" w:type="dxa"/>
            <w:noWrap/>
          </w:tcPr>
          <w:p w14:paraId="7E68B62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.mobileconfig</w:t>
            </w:r>
          </w:p>
        </w:tc>
        <w:tc>
          <w:tcPr>
            <w:tcW w:w="5730" w:type="dxa"/>
            <w:noWrap/>
          </w:tcPr>
          <w:p w14:paraId="1222205D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Apple 配置檔檔案，用於將設定（例如：密碼規則、Wi-Fi）套用至 Apple 裝置。</w:t>
            </w:r>
          </w:p>
        </w:tc>
      </w:tr>
      <w:tr w:rsidR="005D34F4" w:rsidRPr="00AD6D3F" w14:paraId="0C6F75C1" w14:textId="77777777">
        <w:trPr>
          <w:trHeight w:val="288"/>
        </w:trPr>
        <w:tc>
          <w:tcPr>
            <w:tcW w:w="2910" w:type="dxa"/>
            <w:noWrap/>
          </w:tcPr>
          <w:p w14:paraId="375E27A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應用程式管理</w:t>
            </w:r>
          </w:p>
        </w:tc>
        <w:tc>
          <w:tcPr>
            <w:tcW w:w="5730" w:type="dxa"/>
            <w:noWrap/>
          </w:tcPr>
          <w:p w14:paraId="322339D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控制哪些應用程式可以安裝或執行，以及應用程式在裝置上的部署與更新方式。</w:t>
            </w:r>
          </w:p>
        </w:tc>
      </w:tr>
      <w:tr w:rsidR="005D34F4" w:rsidRPr="00AD6D3F" w14:paraId="7FB11761" w14:textId="77777777">
        <w:trPr>
          <w:trHeight w:val="288"/>
        </w:trPr>
        <w:tc>
          <w:tcPr>
            <w:tcW w:w="2910" w:type="dxa"/>
            <w:noWrap/>
          </w:tcPr>
          <w:p w14:paraId="2B0535D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白名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單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 xml:space="preserve"> (允許清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單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)</w:t>
            </w:r>
          </w:p>
        </w:tc>
        <w:tc>
          <w:tcPr>
            <w:tcW w:w="5730" w:type="dxa"/>
            <w:noWrap/>
          </w:tcPr>
          <w:p w14:paraId="01F06DC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一種控制方法，僅允許已核准的應用程式、網站或網域；其餘項目預設皆被封鎖。</w:t>
            </w:r>
          </w:p>
        </w:tc>
      </w:tr>
      <w:tr w:rsidR="005D34F4" w:rsidRPr="00AD6D3F" w14:paraId="47939665" w14:textId="77777777">
        <w:trPr>
          <w:trHeight w:val="288"/>
        </w:trPr>
        <w:tc>
          <w:tcPr>
            <w:tcW w:w="2910" w:type="dxa"/>
            <w:noWrap/>
          </w:tcPr>
          <w:p w14:paraId="47DAD023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黑名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單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 xml:space="preserve"> (封鎖清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單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)</w:t>
            </w:r>
          </w:p>
        </w:tc>
        <w:tc>
          <w:tcPr>
            <w:tcW w:w="5730" w:type="dxa"/>
            <w:noWrap/>
          </w:tcPr>
          <w:p w14:paraId="306FAED9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一種控制方法，預設允許其他項目，同時封鎖特定的應用程式、網站或網域。</w:t>
            </w:r>
          </w:p>
        </w:tc>
      </w:tr>
      <w:tr w:rsidR="005D34F4" w:rsidRPr="00AD6D3F" w14:paraId="6DD4B79F" w14:textId="77777777">
        <w:trPr>
          <w:trHeight w:val="288"/>
        </w:trPr>
        <w:tc>
          <w:tcPr>
            <w:tcW w:w="2910" w:type="dxa"/>
            <w:noWrap/>
          </w:tcPr>
          <w:p w14:paraId="03FD7930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AppLocker</w:t>
            </w:r>
          </w:p>
        </w:tc>
        <w:tc>
          <w:tcPr>
            <w:tcW w:w="5730" w:type="dxa"/>
            <w:noWrap/>
          </w:tcPr>
          <w:p w14:paraId="2E1EC76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Windows 的一項功能，可根據發行者、路徑或雜湊規則，限制可執行的執行檔、腳本及封裝應用程式。</w:t>
            </w:r>
          </w:p>
        </w:tc>
      </w:tr>
      <w:tr w:rsidR="005D34F4" w:rsidRPr="00AD6D3F" w14:paraId="6E475055" w14:textId="77777777">
        <w:trPr>
          <w:trHeight w:val="288"/>
        </w:trPr>
        <w:tc>
          <w:tcPr>
            <w:tcW w:w="2910" w:type="dxa"/>
            <w:noWrap/>
          </w:tcPr>
          <w:p w14:paraId="14953C9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BundleID</w:t>
            </w:r>
          </w:p>
        </w:tc>
        <w:tc>
          <w:tcPr>
            <w:tcW w:w="5730" w:type="dxa"/>
            <w:noWrap/>
          </w:tcPr>
          <w:p w14:paraId="3C42EB3D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Apple 生態系統中分配給應用程式的唯一識別碼，用於鎖定或控制特定應用程式。</w:t>
            </w:r>
          </w:p>
        </w:tc>
      </w:tr>
      <w:tr w:rsidR="005D34F4" w:rsidRPr="00AD6D3F" w14:paraId="37DBFA34" w14:textId="77777777">
        <w:trPr>
          <w:trHeight w:val="288"/>
        </w:trPr>
        <w:tc>
          <w:tcPr>
            <w:tcW w:w="2910" w:type="dxa"/>
            <w:noWrap/>
          </w:tcPr>
          <w:p w14:paraId="40E1D08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AD6D3F">
              <w:rPr>
                <w:rFonts w:ascii="新細明體" w:eastAsia="新細明體" w:hAnsi="新細明體" w:cstheme="majorHAnsi"/>
              </w:rPr>
              <w:t>內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容過濾</w:t>
            </w:r>
          </w:p>
        </w:tc>
        <w:tc>
          <w:tcPr>
            <w:tcW w:w="5730" w:type="dxa"/>
            <w:noWrap/>
          </w:tcPr>
          <w:p w14:paraId="3209AA6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基於類別、白名單或黑名單來限制對網頁內容或網域的存取控制。</w:t>
            </w:r>
          </w:p>
        </w:tc>
      </w:tr>
      <w:tr w:rsidR="005D34F4" w:rsidRPr="00AD6D3F" w14:paraId="03491A84" w14:textId="77777777">
        <w:trPr>
          <w:trHeight w:val="288"/>
        </w:trPr>
        <w:tc>
          <w:tcPr>
            <w:tcW w:w="2910" w:type="dxa"/>
            <w:noWrap/>
          </w:tcPr>
          <w:p w14:paraId="0D1A783B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DNS 過濾</w:t>
            </w:r>
          </w:p>
        </w:tc>
        <w:tc>
          <w:tcPr>
            <w:tcW w:w="5730" w:type="dxa"/>
            <w:noWrap/>
          </w:tcPr>
          <w:p w14:paraId="4B83330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透過控制 DNS 查詢來過濾網路存取，在建立連線前即封鎖或允許特定網域。</w:t>
            </w:r>
          </w:p>
        </w:tc>
      </w:tr>
      <w:tr w:rsidR="005D34F4" w:rsidRPr="00AD6D3F" w14:paraId="44248542" w14:textId="77777777">
        <w:trPr>
          <w:trHeight w:val="288"/>
        </w:trPr>
        <w:tc>
          <w:tcPr>
            <w:tcW w:w="2910" w:type="dxa"/>
            <w:noWrap/>
          </w:tcPr>
          <w:p w14:paraId="268AE94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OpenDNS</w:t>
            </w:r>
          </w:p>
        </w:tc>
        <w:tc>
          <w:tcPr>
            <w:tcW w:w="5730" w:type="dxa"/>
            <w:noWrap/>
          </w:tcPr>
          <w:p w14:paraId="3A254DC0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一款基於雲端的 DNS 服務（Cisco），可提供基於類別的網頁過濾與安全防護。</w:t>
            </w:r>
          </w:p>
        </w:tc>
      </w:tr>
      <w:tr w:rsidR="005D34F4" w:rsidRPr="00AD6D3F" w14:paraId="47A65A3C" w14:textId="77777777">
        <w:trPr>
          <w:trHeight w:val="288"/>
        </w:trPr>
        <w:tc>
          <w:tcPr>
            <w:tcW w:w="2910" w:type="dxa"/>
            <w:noWrap/>
          </w:tcPr>
          <w:p w14:paraId="48190BE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Pi-hole</w:t>
            </w:r>
          </w:p>
        </w:tc>
        <w:tc>
          <w:tcPr>
            <w:tcW w:w="5730" w:type="dxa"/>
            <w:noWrap/>
          </w:tcPr>
          <w:p w14:paraId="03EA1EA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一款開源的 DNS 沉洞服務，可阻擋廣告與追蹤程式，並可用於網路上的基本網域層級內容過濾。</w:t>
            </w:r>
          </w:p>
        </w:tc>
      </w:tr>
      <w:tr w:rsidR="005D34F4" w:rsidRPr="00AD6D3F" w14:paraId="1EE9F725" w14:textId="77777777">
        <w:trPr>
          <w:trHeight w:val="288"/>
        </w:trPr>
        <w:tc>
          <w:tcPr>
            <w:tcW w:w="2910" w:type="dxa"/>
            <w:noWrap/>
          </w:tcPr>
          <w:p w14:paraId="53E095C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黃金映像</w:t>
            </w:r>
          </w:p>
        </w:tc>
        <w:tc>
          <w:tcPr>
            <w:tcW w:w="5730" w:type="dxa"/>
            <w:noWrap/>
          </w:tcPr>
          <w:p w14:paraId="69DEAEE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一種標準化且預先配置的系統映像，用於將一致的設定與軟體複製到多台裝置上。</w:t>
            </w:r>
          </w:p>
        </w:tc>
      </w:tr>
      <w:tr w:rsidR="005D34F4" w:rsidRPr="00AD6D3F" w14:paraId="29CF6BC1" w14:textId="77777777">
        <w:trPr>
          <w:trHeight w:val="288"/>
        </w:trPr>
        <w:tc>
          <w:tcPr>
            <w:tcW w:w="2910" w:type="dxa"/>
            <w:noWrap/>
          </w:tcPr>
          <w:p w14:paraId="10BB04A3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克隆（磁碟映像）</w:t>
            </w:r>
          </w:p>
        </w:tc>
        <w:tc>
          <w:tcPr>
            <w:tcW w:w="5730" w:type="dxa"/>
            <w:noWrap/>
          </w:tcPr>
          <w:p w14:paraId="71AD8B8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將已配置裝置的映像檔建立並部署至其他裝置，以加速設定並確保一致性。</w:t>
            </w:r>
          </w:p>
        </w:tc>
      </w:tr>
      <w:tr w:rsidR="005D34F4" w:rsidRPr="00AD6D3F" w14:paraId="23D74730" w14:textId="77777777">
        <w:trPr>
          <w:trHeight w:val="288"/>
        </w:trPr>
        <w:tc>
          <w:tcPr>
            <w:tcW w:w="2910" w:type="dxa"/>
            <w:noWrap/>
          </w:tcPr>
          <w:p w14:paraId="15658230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已加入網域的裝置</w:t>
            </w:r>
          </w:p>
        </w:tc>
        <w:tc>
          <w:tcPr>
            <w:tcW w:w="5730" w:type="dxa"/>
            <w:noWrap/>
          </w:tcPr>
          <w:p w14:paraId="7240325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已連接到 Active Directory 網域的電腦，可進行集中式驗證與政策執行。</w:t>
            </w:r>
          </w:p>
        </w:tc>
      </w:tr>
      <w:tr w:rsidR="005D34F4" w:rsidRPr="00AD6D3F" w14:paraId="185E0033" w14:textId="77777777">
        <w:trPr>
          <w:trHeight w:val="288"/>
        </w:trPr>
        <w:tc>
          <w:tcPr>
            <w:tcW w:w="2910" w:type="dxa"/>
            <w:noWrap/>
          </w:tcPr>
          <w:p w14:paraId="14D2B65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獨立裝置</w:t>
            </w:r>
          </w:p>
        </w:tc>
        <w:tc>
          <w:tcPr>
            <w:tcW w:w="5730" w:type="dxa"/>
            <w:noWrap/>
          </w:tcPr>
          <w:p w14:paraId="72AAAA8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未加入網域的裝置；由裝置本身進行本地端管理。</w:t>
            </w:r>
          </w:p>
        </w:tc>
      </w:tr>
      <w:tr w:rsidR="005D34F4" w:rsidRPr="00AD6D3F" w14:paraId="19458C7C" w14:textId="77777777">
        <w:trPr>
          <w:trHeight w:val="288"/>
        </w:trPr>
        <w:tc>
          <w:tcPr>
            <w:tcW w:w="2910" w:type="dxa"/>
            <w:noWrap/>
          </w:tcPr>
          <w:p w14:paraId="693A6CA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Active Directory (AD)</w:t>
            </w:r>
          </w:p>
        </w:tc>
        <w:tc>
          <w:tcPr>
            <w:tcW w:w="5730" w:type="dxa"/>
            <w:noWrap/>
          </w:tcPr>
          <w:p w14:paraId="01684C5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微軟目錄服務，用於管理整個組織中的使用者、群組、裝置、驗證及原則。</w:t>
            </w:r>
          </w:p>
        </w:tc>
      </w:tr>
      <w:tr w:rsidR="005D34F4" w:rsidRPr="00AD6D3F" w14:paraId="42A78842" w14:textId="77777777">
        <w:trPr>
          <w:trHeight w:val="288"/>
        </w:trPr>
        <w:tc>
          <w:tcPr>
            <w:tcW w:w="2910" w:type="dxa"/>
            <w:noWrap/>
          </w:tcPr>
          <w:p w14:paraId="1C2B339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群組原則 (GPO)</w:t>
            </w:r>
          </w:p>
        </w:tc>
        <w:tc>
          <w:tcPr>
            <w:tcW w:w="5730" w:type="dxa"/>
            <w:noWrap/>
          </w:tcPr>
          <w:p w14:paraId="4066CBD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Active Directory 機制，用於集中強制執行使用者與電腦的配置及安全性設定。</w:t>
            </w:r>
          </w:p>
        </w:tc>
      </w:tr>
      <w:tr w:rsidR="005D34F4" w:rsidRPr="00AD6D3F" w14:paraId="13CBA374" w14:textId="77777777">
        <w:trPr>
          <w:trHeight w:val="288"/>
        </w:trPr>
        <w:tc>
          <w:tcPr>
            <w:tcW w:w="2910" w:type="dxa"/>
            <w:noWrap/>
          </w:tcPr>
          <w:p w14:paraId="3023192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網路分段</w:t>
            </w:r>
          </w:p>
        </w:tc>
        <w:tc>
          <w:tcPr>
            <w:tcW w:w="5730" w:type="dxa"/>
            <w:noWrap/>
          </w:tcPr>
          <w:p w14:paraId="4D88CA7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將網路或使用者群組劃分為獨立區段以降低風險並限制存取的作法（例如：內部網路與自帶裝置（BYOD））。</w:t>
            </w:r>
          </w:p>
        </w:tc>
      </w:tr>
      <w:tr w:rsidR="005D34F4" w:rsidRPr="00AD6D3F" w14:paraId="3737484E" w14:textId="77777777">
        <w:trPr>
          <w:trHeight w:val="288"/>
        </w:trPr>
        <w:tc>
          <w:tcPr>
            <w:tcW w:w="2910" w:type="dxa"/>
            <w:noWrap/>
          </w:tcPr>
          <w:p w14:paraId="064A4E6B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lastRenderedPageBreak/>
              <w:t>子網</w:t>
            </w:r>
          </w:p>
        </w:tc>
        <w:tc>
          <w:tcPr>
            <w:tcW w:w="5730" w:type="dxa"/>
            <w:noWrap/>
          </w:tcPr>
          <w:p w14:paraId="6BAF17F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網路的邏輯子區段，擁有專屬的 IP 位址範圍，通常用於分離流量並實施不同的控制措施。</w:t>
            </w:r>
          </w:p>
        </w:tc>
      </w:tr>
      <w:tr w:rsidR="005D34F4" w:rsidRPr="00AD6D3F" w14:paraId="29A99AED" w14:textId="77777777">
        <w:trPr>
          <w:trHeight w:val="288"/>
        </w:trPr>
        <w:tc>
          <w:tcPr>
            <w:tcW w:w="2910" w:type="dxa"/>
            <w:noWrap/>
          </w:tcPr>
          <w:p w14:paraId="5EDDAFA0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防火牆</w:t>
            </w:r>
          </w:p>
        </w:tc>
        <w:tc>
          <w:tcPr>
            <w:tcW w:w="5730" w:type="dxa"/>
            <w:noWrap/>
          </w:tcPr>
          <w:p w14:paraId="79A77E6A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一種根據預設規則允許或阻擋網路流量的安全設備或軟體。</w:t>
            </w:r>
          </w:p>
        </w:tc>
      </w:tr>
      <w:tr w:rsidR="005D34F4" w:rsidRPr="00AD6D3F" w14:paraId="57BA7BBC" w14:textId="77777777">
        <w:trPr>
          <w:trHeight w:val="288"/>
        </w:trPr>
        <w:tc>
          <w:tcPr>
            <w:tcW w:w="2910" w:type="dxa"/>
            <w:noWrap/>
          </w:tcPr>
          <w:p w14:paraId="6AA937A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通訊閘</w:t>
            </w:r>
          </w:p>
        </w:tc>
        <w:tc>
          <w:tcPr>
            <w:tcW w:w="5730" w:type="dxa"/>
            <w:noWrap/>
          </w:tcPr>
          <w:p w14:paraId="78C925C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一種網路裝置（通常為路由器或防火牆），用於連接不同網路，並在它們之間執行路由與存取控制。</w:t>
            </w:r>
          </w:p>
        </w:tc>
      </w:tr>
      <w:tr w:rsidR="005D34F4" w:rsidRPr="00AD6D3F" w14:paraId="04C8F266" w14:textId="77777777">
        <w:trPr>
          <w:trHeight w:val="288"/>
        </w:trPr>
        <w:tc>
          <w:tcPr>
            <w:tcW w:w="2910" w:type="dxa"/>
            <w:noWrap/>
          </w:tcPr>
          <w:p w14:paraId="2829C9AB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存取點 (AP)</w:t>
            </w:r>
          </w:p>
        </w:tc>
        <w:tc>
          <w:tcPr>
            <w:tcW w:w="5730" w:type="dxa"/>
            <w:noWrap/>
          </w:tcPr>
          <w:p w14:paraId="662A6DF3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一種為用戶端裝置提供無線（Wi-Fi）網路存取的裝置。</w:t>
            </w:r>
          </w:p>
        </w:tc>
      </w:tr>
      <w:tr w:rsidR="005D34F4" w:rsidRPr="00AD6D3F" w14:paraId="2B3BF6C6" w14:textId="77777777">
        <w:trPr>
          <w:trHeight w:val="288"/>
        </w:trPr>
        <w:tc>
          <w:tcPr>
            <w:tcW w:w="2910" w:type="dxa"/>
            <w:noWrap/>
          </w:tcPr>
          <w:p w14:paraId="2C07F4D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WPA3</w:t>
            </w:r>
          </w:p>
        </w:tc>
        <w:tc>
          <w:tcPr>
            <w:tcW w:w="5730" w:type="dxa"/>
            <w:noWrap/>
          </w:tcPr>
          <w:p w14:paraId="4848C860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當前的 Wi-Fi 安全協定，其加密與驗證強度高於 WPA2。</w:t>
            </w:r>
          </w:p>
        </w:tc>
      </w:tr>
      <w:tr w:rsidR="005D34F4" w:rsidRPr="00AD6D3F" w14:paraId="2AB42C0B" w14:textId="77777777">
        <w:trPr>
          <w:trHeight w:val="288"/>
        </w:trPr>
        <w:tc>
          <w:tcPr>
            <w:tcW w:w="2910" w:type="dxa"/>
            <w:noWrap/>
          </w:tcPr>
          <w:p w14:paraId="3676D2FC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憑證式驗證</w:t>
            </w:r>
          </w:p>
        </w:tc>
        <w:tc>
          <w:tcPr>
            <w:tcW w:w="5730" w:type="dxa"/>
            <w:noWrap/>
          </w:tcPr>
          <w:p w14:paraId="0788EB3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利用數碼證書對連線至網路或服務的裝置或使用者進行驗證，通常用於確保 Wi-Fi 存取的安全性。</w:t>
            </w:r>
          </w:p>
        </w:tc>
      </w:tr>
      <w:tr w:rsidR="005D34F4" w:rsidRPr="00AD6D3F" w14:paraId="141CF358" w14:textId="77777777">
        <w:trPr>
          <w:trHeight w:val="288"/>
        </w:trPr>
        <w:tc>
          <w:tcPr>
            <w:tcW w:w="2910" w:type="dxa"/>
            <w:noWrap/>
          </w:tcPr>
          <w:p w14:paraId="5D0A690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MAC 位址</w:t>
            </w:r>
          </w:p>
        </w:tc>
        <w:tc>
          <w:tcPr>
            <w:tcW w:w="5730" w:type="dxa"/>
            <w:noWrap/>
          </w:tcPr>
          <w:p w14:paraId="736C12DF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網路界面的唯一硬件識別碼，有時用於存取控制清單或防火牆規則。</w:t>
            </w:r>
          </w:p>
        </w:tc>
      </w:tr>
      <w:tr w:rsidR="005D34F4" w:rsidRPr="00AD6D3F" w14:paraId="14BEFC64" w14:textId="77777777">
        <w:trPr>
          <w:trHeight w:val="288"/>
        </w:trPr>
        <w:tc>
          <w:tcPr>
            <w:tcW w:w="2910" w:type="dxa"/>
            <w:noWrap/>
          </w:tcPr>
          <w:p w14:paraId="35B03409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自攜設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備</w:t>
            </w:r>
            <w:proofErr w:type="gramEnd"/>
          </w:p>
        </w:tc>
        <w:tc>
          <w:tcPr>
            <w:tcW w:w="5730" w:type="dxa"/>
            <w:noWrap/>
          </w:tcPr>
          <w:p w14:paraId="43C9188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一種允許使用者在特定條件下，將個人裝置連線至學校網路或資源的作法。</w:t>
            </w:r>
          </w:p>
        </w:tc>
      </w:tr>
      <w:tr w:rsidR="005D34F4" w:rsidRPr="00AD6D3F" w14:paraId="6F3C6CA4" w14:textId="77777777">
        <w:trPr>
          <w:trHeight w:val="288"/>
        </w:trPr>
        <w:tc>
          <w:tcPr>
            <w:tcW w:w="2910" w:type="dxa"/>
            <w:noWrap/>
          </w:tcPr>
          <w:p w14:paraId="7DE539C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BYOD 設備清單</w:t>
            </w:r>
          </w:p>
        </w:tc>
        <w:tc>
          <w:tcPr>
            <w:tcW w:w="5730" w:type="dxa"/>
            <w:noWrap/>
          </w:tcPr>
          <w:p w14:paraId="5DE68300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記錄獲准存取內部資源的個人裝置清單，包含所有者、裝置詳細資訊、應用程式及核准日期。</w:t>
            </w:r>
          </w:p>
        </w:tc>
      </w:tr>
      <w:tr w:rsidR="005D34F4" w:rsidRPr="00AD6D3F" w14:paraId="170C9C43" w14:textId="77777777">
        <w:trPr>
          <w:trHeight w:val="288"/>
        </w:trPr>
        <w:tc>
          <w:tcPr>
            <w:tcW w:w="2910" w:type="dxa"/>
            <w:noWrap/>
          </w:tcPr>
          <w:p w14:paraId="7C20C104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核准流程</w:t>
            </w:r>
          </w:p>
        </w:tc>
        <w:tc>
          <w:tcPr>
            <w:tcW w:w="5730" w:type="dxa"/>
            <w:noWrap/>
          </w:tcPr>
          <w:p w14:paraId="0F99B6F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IT 部門用於審查、授權並授予裝置存取特定資源權限的步驟與標準。</w:t>
            </w:r>
          </w:p>
        </w:tc>
      </w:tr>
      <w:tr w:rsidR="005D34F4" w:rsidRPr="00AD6D3F" w14:paraId="3C1FB389" w14:textId="77777777">
        <w:trPr>
          <w:trHeight w:val="288"/>
        </w:trPr>
        <w:tc>
          <w:tcPr>
            <w:tcW w:w="2910" w:type="dxa"/>
            <w:noWrap/>
          </w:tcPr>
          <w:p w14:paraId="59D3863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合規性檢查</w:t>
            </w:r>
          </w:p>
        </w:tc>
        <w:tc>
          <w:tcPr>
            <w:tcW w:w="5730" w:type="dxa"/>
            <w:noWrap/>
          </w:tcPr>
          <w:p w14:paraId="22D0B796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在授予或保留存取權限前，針對裝置進行的評估，以確認其是否符合所需技術控制措施及《使用者行為準則》（AUP）標準。</w:t>
            </w:r>
          </w:p>
        </w:tc>
      </w:tr>
      <w:tr w:rsidR="005D34F4" w:rsidRPr="00AD6D3F" w14:paraId="743D7508" w14:textId="77777777">
        <w:trPr>
          <w:trHeight w:val="288"/>
        </w:trPr>
        <w:tc>
          <w:tcPr>
            <w:tcW w:w="2910" w:type="dxa"/>
            <w:noWrap/>
          </w:tcPr>
          <w:p w14:paraId="2737518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使用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後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裝置清除</w:t>
            </w:r>
          </w:p>
        </w:tc>
        <w:tc>
          <w:tcPr>
            <w:tcW w:w="5730" w:type="dxa"/>
            <w:noWrap/>
          </w:tcPr>
          <w:p w14:paraId="103FA22E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在將裝置重新指派給另一位使用者之前，清除使用者數據並恢復基準配置的流程。</w:t>
            </w:r>
          </w:p>
        </w:tc>
      </w:tr>
      <w:tr w:rsidR="005D34F4" w:rsidRPr="00AD6D3F" w14:paraId="7779DE51" w14:textId="77777777">
        <w:trPr>
          <w:trHeight w:val="288"/>
        </w:trPr>
        <w:tc>
          <w:tcPr>
            <w:tcW w:w="2910" w:type="dxa"/>
            <w:noWrap/>
          </w:tcPr>
          <w:p w14:paraId="74BFA831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安全銷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毀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/清除</w:t>
            </w:r>
          </w:p>
        </w:tc>
        <w:tc>
          <w:tcPr>
            <w:tcW w:w="5730" w:type="dxa"/>
            <w:noWrap/>
          </w:tcPr>
          <w:p w14:paraId="77A45C67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在重新配置或報廢裝置時，永久清除數據以確保無法復原。</w:t>
            </w:r>
          </w:p>
        </w:tc>
      </w:tr>
      <w:tr w:rsidR="005D34F4" w:rsidRPr="00AD6D3F" w14:paraId="3C344EC4" w14:textId="77777777">
        <w:trPr>
          <w:trHeight w:val="288"/>
        </w:trPr>
        <w:tc>
          <w:tcPr>
            <w:tcW w:w="2910" w:type="dxa"/>
            <w:noWrap/>
          </w:tcPr>
          <w:p w14:paraId="1952AFDB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proofErr w:type="gramStart"/>
            <w:r w:rsidRPr="00AD6D3F">
              <w:rPr>
                <w:rFonts w:ascii="新細明體" w:eastAsia="新細明體" w:hAnsi="新細明體" w:cstheme="majorHAnsi"/>
              </w:rPr>
              <w:t>數據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處理實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務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指南</w:t>
            </w:r>
          </w:p>
        </w:tc>
        <w:tc>
          <w:tcPr>
            <w:tcW w:w="5730" w:type="dxa"/>
            <w:noWrap/>
          </w:tcPr>
          <w:p w14:paraId="143123BA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一份內部參考文件，其中定義了安全處理數據、清除數據以及重新配置裝置的程序。</w:t>
            </w:r>
          </w:p>
        </w:tc>
      </w:tr>
      <w:tr w:rsidR="005D34F4" w:rsidRPr="00AD6D3F" w14:paraId="44B7CA9C" w14:textId="77777777">
        <w:trPr>
          <w:trHeight w:val="288"/>
        </w:trPr>
        <w:tc>
          <w:tcPr>
            <w:tcW w:w="2910" w:type="dxa"/>
            <w:noWrap/>
          </w:tcPr>
          <w:p w14:paraId="3DBE97E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資產管理實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務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指南</w:t>
            </w:r>
          </w:p>
        </w:tc>
        <w:tc>
          <w:tcPr>
            <w:tcW w:w="5730" w:type="dxa"/>
            <w:noWrap/>
          </w:tcPr>
          <w:p w14:paraId="53D59B68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一份用於分配、追蹤及維護學校所有設備的內部參考文件。</w:t>
            </w:r>
          </w:p>
        </w:tc>
      </w:tr>
      <w:tr w:rsidR="005D34F4" w:rsidRPr="00AD6D3F" w14:paraId="5B6F4D26" w14:textId="77777777">
        <w:trPr>
          <w:trHeight w:val="288"/>
        </w:trPr>
        <w:tc>
          <w:tcPr>
            <w:tcW w:w="2910" w:type="dxa"/>
            <w:noWrap/>
          </w:tcPr>
          <w:p w14:paraId="59E496BD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實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務</w:t>
            </w:r>
            <w:proofErr w:type="gramEnd"/>
            <w:r w:rsidRPr="00AD6D3F">
              <w:rPr>
                <w:rFonts w:ascii="新細明體" w:eastAsia="新細明體" w:hAnsi="新細明體" w:cstheme="majorHAnsi"/>
              </w:rPr>
              <w:t>指南：實體安全</w:t>
            </w:r>
          </w:p>
        </w:tc>
        <w:tc>
          <w:tcPr>
            <w:tcW w:w="5730" w:type="dxa"/>
            <w:noWrap/>
          </w:tcPr>
          <w:p w14:paraId="3177C939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一份關於裝置實體安全（例如：儲存、存取控制）的內部參考文件。</w:t>
            </w:r>
          </w:p>
        </w:tc>
      </w:tr>
      <w:tr w:rsidR="005D34F4" w:rsidRPr="00AD6D3F" w14:paraId="5638EE7C" w14:textId="77777777">
        <w:trPr>
          <w:trHeight w:val="288"/>
        </w:trPr>
        <w:tc>
          <w:tcPr>
            <w:tcW w:w="2910" w:type="dxa"/>
            <w:noWrap/>
          </w:tcPr>
          <w:p w14:paraId="57EF828B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加密演算法</w:t>
            </w:r>
          </w:p>
        </w:tc>
        <w:tc>
          <w:tcPr>
            <w:tcW w:w="5730" w:type="dxa"/>
            <w:noWrap/>
          </w:tcPr>
          <w:p w14:paraId="1A70033D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用於加密與解密數據的算法；其強度會影響整體安全性。</w:t>
            </w:r>
          </w:p>
        </w:tc>
      </w:tr>
      <w:tr w:rsidR="005D34F4" w:rsidRPr="00AD6D3F" w14:paraId="4D799C61" w14:textId="77777777">
        <w:trPr>
          <w:trHeight w:val="288"/>
        </w:trPr>
        <w:tc>
          <w:tcPr>
            <w:tcW w:w="2910" w:type="dxa"/>
            <w:noWrap/>
          </w:tcPr>
          <w:p w14:paraId="6121F525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AD6D3F">
              <w:rPr>
                <w:rFonts w:ascii="新細明體" w:eastAsia="新細明體" w:hAnsi="新細明體" w:cstheme="majorHAnsi"/>
              </w:rPr>
              <w:t>DES</w:t>
            </w:r>
          </w:p>
        </w:tc>
        <w:tc>
          <w:tcPr>
            <w:tcW w:w="5730" w:type="dxa"/>
            <w:noWrap/>
          </w:tcPr>
          <w:p w14:paraId="6EC66E12" w14:textId="77777777" w:rsidR="005D34F4" w:rsidRPr="00AD6D3F" w:rsidRDefault="005D34F4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一種過時的對稱加密演算法，現已被視為不安全，且不適合用於現代數據保護。</w:t>
            </w:r>
          </w:p>
        </w:tc>
      </w:tr>
      <w:tr w:rsidR="005D34F4" w:rsidRPr="00AD6D3F" w14:paraId="1E5919A3" w14:textId="77777777">
        <w:trPr>
          <w:trHeight w:val="288"/>
        </w:trPr>
        <w:tc>
          <w:tcPr>
            <w:tcW w:w="2910" w:type="dxa"/>
            <w:noWrap/>
          </w:tcPr>
          <w:p w14:paraId="4D71082F" w14:textId="77777777" w:rsidR="005D34F4" w:rsidRPr="00AD6D3F" w:rsidRDefault="005D34F4">
            <w:pPr>
              <w:rPr>
                <w:rFonts w:ascii="新細明體" w:eastAsia="新細明體" w:hAnsi="新細明體" w:cstheme="majorHAnsi"/>
              </w:rPr>
            </w:pPr>
            <w:r w:rsidRPr="00AD6D3F">
              <w:rPr>
                <w:rFonts w:ascii="新細明體" w:eastAsia="新細明體" w:hAnsi="新細明體" w:cstheme="majorHAnsi"/>
              </w:rPr>
              <w:t>3DES</w:t>
            </w:r>
          </w:p>
        </w:tc>
        <w:tc>
          <w:tcPr>
            <w:tcW w:w="5730" w:type="dxa"/>
            <w:noWrap/>
          </w:tcPr>
          <w:p w14:paraId="0453CFD7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一種將 DES 演算法應用三次的舊式加密演算法；現已被視為安全性不足，正逐步淘汰。</w:t>
            </w:r>
          </w:p>
        </w:tc>
      </w:tr>
      <w:tr w:rsidR="005D34F4" w:rsidRPr="00AD6D3F" w14:paraId="64F18F20" w14:textId="77777777">
        <w:trPr>
          <w:trHeight w:val="288"/>
        </w:trPr>
        <w:tc>
          <w:tcPr>
            <w:tcW w:w="2910" w:type="dxa"/>
            <w:noWrap/>
          </w:tcPr>
          <w:p w14:paraId="5B395456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ECB（電子密碼本）</w:t>
            </w:r>
          </w:p>
        </w:tc>
        <w:tc>
          <w:tcPr>
            <w:tcW w:w="5730" w:type="dxa"/>
            <w:noWrap/>
          </w:tcPr>
          <w:p w14:paraId="41654414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一種不安全的區塊加密形式，會暴露數據中的模式，應避免使用。</w:t>
            </w:r>
          </w:p>
        </w:tc>
      </w:tr>
      <w:tr w:rsidR="005D34F4" w:rsidRPr="00AD6D3F" w14:paraId="6F6F8A99" w14:textId="77777777">
        <w:trPr>
          <w:trHeight w:val="288"/>
        </w:trPr>
        <w:tc>
          <w:tcPr>
            <w:tcW w:w="2910" w:type="dxa"/>
            <w:noWrap/>
          </w:tcPr>
          <w:p w14:paraId="220CB2FE" w14:textId="77777777" w:rsidR="005D34F4" w:rsidRPr="00AD6D3F" w:rsidRDefault="005D34F4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AD6D3F">
              <w:rPr>
                <w:rFonts w:ascii="新細明體" w:eastAsia="新細明體" w:hAnsi="新細明體" w:cstheme="majorHAnsi"/>
              </w:rPr>
              <w:t>內容白名單</w:t>
            </w:r>
            <w:proofErr w:type="gramEnd"/>
          </w:p>
        </w:tc>
        <w:tc>
          <w:tcPr>
            <w:tcW w:w="5730" w:type="dxa"/>
            <w:noWrap/>
          </w:tcPr>
          <w:p w14:paraId="5C3B711F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一份列出使用者獲准存取之網站或網域的清單；其餘皆遭封鎖。</w:t>
            </w:r>
          </w:p>
        </w:tc>
      </w:tr>
      <w:tr w:rsidR="005D34F4" w:rsidRPr="00AD6D3F" w14:paraId="184CC3CC" w14:textId="77777777">
        <w:trPr>
          <w:trHeight w:val="288"/>
        </w:trPr>
        <w:tc>
          <w:tcPr>
            <w:tcW w:w="2910" w:type="dxa"/>
            <w:noWrap/>
          </w:tcPr>
          <w:p w14:paraId="252515B5" w14:textId="77777777" w:rsidR="005D34F4" w:rsidRPr="00AD6D3F" w:rsidRDefault="005D34F4">
            <w:pPr>
              <w:rPr>
                <w:rFonts w:ascii="新細明體" w:eastAsia="新細明體" w:hAnsi="新細明體" w:cstheme="majorHAnsi"/>
              </w:rPr>
            </w:pPr>
            <w:r w:rsidRPr="00AD6D3F">
              <w:rPr>
                <w:rFonts w:ascii="新細明體" w:eastAsia="新細明體" w:hAnsi="新細明體" w:cstheme="majorHAnsi"/>
              </w:rPr>
              <w:t>網域黑名</w:t>
            </w:r>
            <w:proofErr w:type="gramStart"/>
            <w:r w:rsidRPr="00AD6D3F">
              <w:rPr>
                <w:rFonts w:ascii="新細明體" w:eastAsia="新細明體" w:hAnsi="新細明體" w:cstheme="majorHAnsi"/>
              </w:rPr>
              <w:t>單</w:t>
            </w:r>
            <w:proofErr w:type="gramEnd"/>
          </w:p>
        </w:tc>
        <w:tc>
          <w:tcPr>
            <w:tcW w:w="5730" w:type="dxa"/>
            <w:noWrap/>
          </w:tcPr>
          <w:p w14:paraId="1ABE79A1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一份禁止的網站或網域清單，用戶不得存取；其餘網站仍可存取。</w:t>
            </w:r>
          </w:p>
        </w:tc>
      </w:tr>
      <w:tr w:rsidR="005D34F4" w:rsidRPr="00AD6D3F" w14:paraId="20B18270" w14:textId="77777777">
        <w:trPr>
          <w:trHeight w:val="288"/>
        </w:trPr>
        <w:tc>
          <w:tcPr>
            <w:tcW w:w="2910" w:type="dxa"/>
            <w:noWrap/>
          </w:tcPr>
          <w:p w14:paraId="54002653" w14:textId="77777777" w:rsidR="005D34F4" w:rsidRPr="00AD6D3F" w:rsidRDefault="005D34F4">
            <w:pPr>
              <w:rPr>
                <w:rFonts w:ascii="新細明體" w:eastAsia="新細明體" w:hAnsi="新細明體" w:cstheme="majorHAnsi"/>
              </w:rPr>
            </w:pPr>
            <w:r w:rsidRPr="00AD6D3F">
              <w:rPr>
                <w:rFonts w:ascii="新細明體" w:eastAsia="新細明體" w:hAnsi="新細明體" w:cstheme="majorHAnsi"/>
              </w:rPr>
              <w:t>DNS 代理</w:t>
            </w:r>
          </w:p>
        </w:tc>
        <w:tc>
          <w:tcPr>
            <w:tcW w:w="5730" w:type="dxa"/>
            <w:noWrap/>
          </w:tcPr>
          <w:p w14:paraId="24CB275B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一種代表客戶轉發 DNS 查詢的伺服器或服務，並能執行過濾與記錄政策。</w:t>
            </w:r>
          </w:p>
        </w:tc>
      </w:tr>
      <w:tr w:rsidR="005D34F4" w:rsidRPr="00AD6D3F" w14:paraId="7E568DB5" w14:textId="77777777">
        <w:trPr>
          <w:trHeight w:val="288"/>
        </w:trPr>
        <w:tc>
          <w:tcPr>
            <w:tcW w:w="2910" w:type="dxa"/>
            <w:noWrap/>
          </w:tcPr>
          <w:p w14:paraId="54E5B4E3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lastRenderedPageBreak/>
              <w:t>互聯網服務供應商 (ISP)</w:t>
            </w:r>
          </w:p>
        </w:tc>
        <w:tc>
          <w:tcPr>
            <w:tcW w:w="5730" w:type="dxa"/>
            <w:noWrap/>
          </w:tcPr>
          <w:p w14:paraId="0B595D22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提供互聯網連通性服務的公司；可使用不同的 ISP 來隔離內部網路與自帶裝置（BYOD）／訪客網路。</w:t>
            </w:r>
          </w:p>
        </w:tc>
      </w:tr>
      <w:tr w:rsidR="005D34F4" w:rsidRPr="00AD6D3F" w14:paraId="5390E059" w14:textId="77777777">
        <w:trPr>
          <w:trHeight w:val="288"/>
        </w:trPr>
        <w:tc>
          <w:tcPr>
            <w:tcW w:w="2910" w:type="dxa"/>
            <w:noWrap/>
          </w:tcPr>
          <w:p w14:paraId="598746F9" w14:textId="77777777" w:rsidR="005D34F4" w:rsidRPr="00AD6D3F" w:rsidRDefault="005D34F4">
            <w:pPr>
              <w:rPr>
                <w:rFonts w:ascii="新細明體" w:eastAsia="新細明體" w:hAnsi="新細明體" w:cstheme="majorHAnsi"/>
              </w:rPr>
            </w:pPr>
            <w:r w:rsidRPr="00AD6D3F">
              <w:rPr>
                <w:rFonts w:ascii="新細明體" w:eastAsia="新細明體" w:hAnsi="新細明體" w:cstheme="majorHAnsi"/>
              </w:rPr>
              <w:t>越獄</w:t>
            </w:r>
          </w:p>
        </w:tc>
        <w:tc>
          <w:tcPr>
            <w:tcW w:w="5730" w:type="dxa"/>
            <w:noWrap/>
          </w:tcPr>
          <w:p w14:paraId="35BA9FCA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移除裝置（例如 iOS）上製造商或作業系統限制的行為，此舉允許未經授權的應用程式或設定，並削弱安全性。</w:t>
            </w:r>
          </w:p>
        </w:tc>
      </w:tr>
      <w:tr w:rsidR="005D34F4" w:rsidRPr="00AD6D3F" w14:paraId="774559A4" w14:textId="77777777">
        <w:trPr>
          <w:trHeight w:val="288"/>
        </w:trPr>
        <w:tc>
          <w:tcPr>
            <w:tcW w:w="2910" w:type="dxa"/>
            <w:noWrap/>
          </w:tcPr>
          <w:p w14:paraId="77FB999C" w14:textId="77777777" w:rsidR="005D34F4" w:rsidRPr="00AD6D3F" w:rsidRDefault="005D34F4">
            <w:pPr>
              <w:rPr>
                <w:rFonts w:ascii="新細明體" w:eastAsia="新細明體" w:hAnsi="新細明體" w:cstheme="majorHAnsi"/>
              </w:rPr>
            </w:pPr>
            <w:r w:rsidRPr="00AD6D3F">
              <w:rPr>
                <w:rFonts w:ascii="新細明體" w:eastAsia="新細明體" w:hAnsi="新細明體" w:cstheme="majorHAnsi"/>
              </w:rPr>
              <w:t>不符合規範的配置</w:t>
            </w:r>
          </w:p>
        </w:tc>
        <w:tc>
          <w:tcPr>
            <w:tcW w:w="5730" w:type="dxa"/>
            <w:noWrap/>
          </w:tcPr>
          <w:p w14:paraId="0A40E95D" w14:textId="77777777" w:rsidR="005D34F4" w:rsidRPr="00AD6D3F" w:rsidRDefault="005D34F4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AD6D3F">
              <w:rPr>
                <w:rFonts w:ascii="新細明體" w:eastAsia="新細明體" w:hAnsi="新細明體" w:cstheme="majorHAnsi"/>
                <w:lang w:eastAsia="zh-TW"/>
              </w:rPr>
              <w:t>指裝置狀態不符合所需的安全政策（例如：作業系統過時、加密功能已停用，或安裝了禁止的應用程式）。</w:t>
            </w:r>
          </w:p>
        </w:tc>
      </w:tr>
    </w:tbl>
    <w:p w14:paraId="799387F8" w14:textId="481A1C1B" w:rsidR="005D34F4" w:rsidRPr="00AD6D3F" w:rsidRDefault="005D34F4" w:rsidP="005D34F4">
      <w:pPr>
        <w:rPr>
          <w:rFonts w:ascii="新細明體" w:eastAsia="新細明體" w:hAnsi="新細明體"/>
          <w:lang w:eastAsia="zh-TW"/>
        </w:rPr>
      </w:pPr>
    </w:p>
    <w:p w14:paraId="2CB50429" w14:textId="77777777" w:rsidR="005D34F4" w:rsidRPr="00AD6D3F" w:rsidRDefault="005D34F4">
      <w:pPr>
        <w:rPr>
          <w:rFonts w:ascii="新細明體" w:eastAsia="新細明體" w:hAnsi="新細明體"/>
          <w:lang w:eastAsia="zh-TW"/>
        </w:rPr>
      </w:pPr>
      <w:r w:rsidRPr="00AD6D3F">
        <w:rPr>
          <w:rFonts w:ascii="新細明體" w:eastAsia="新細明體" w:hAnsi="新細明體"/>
          <w:lang w:eastAsia="zh-TW"/>
        </w:rPr>
        <w:br w:type="page"/>
      </w:r>
    </w:p>
    <w:p w14:paraId="112C16D0" w14:textId="4DD3A613" w:rsidR="001C0255" w:rsidRPr="00AD6D3F" w:rsidRDefault="006A729E" w:rsidP="001C0255">
      <w:pPr>
        <w:pStyle w:val="Heading2"/>
        <w:rPr>
          <w:rFonts w:ascii="新細明體" w:eastAsia="新細明體" w:hAnsi="新細明體" w:cstheme="majorHAnsi"/>
          <w:lang w:eastAsia="zh-TW"/>
        </w:rPr>
      </w:pPr>
      <w:bookmarkStart w:id="15" w:name="_Toc210914740"/>
      <w:r w:rsidRPr="00AD6D3F">
        <w:rPr>
          <w:rFonts w:ascii="新細明體" w:eastAsia="新細明體" w:hAnsi="新細明體" w:cstheme="majorHAnsi"/>
          <w:lang w:eastAsia="zh-TW"/>
        </w:rPr>
        <w:lastRenderedPageBreak/>
        <w:t>學校自有裝置可接受使用政策範本</w:t>
      </w:r>
      <w:bookmarkEnd w:id="15"/>
    </w:p>
    <w:p w14:paraId="02C0B976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學校自有裝置之可接受使用政策 (AUP)</w:t>
      </w:r>
    </w:p>
    <w:p w14:paraId="3697A19C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前言</w:t>
      </w:r>
    </w:p>
    <w:p w14:paraId="721FAAEC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本《可接受使用政策》（AUP）概述了將學校所有設備（如筆記型電腦和平板電腦）用於教育目的的準則。這些設備旨在支援學生與教師的學習、教學及與學校相關的活動。 所有使用者必須負責任地使用這些裝置，以保護學校數據、確保安全，並遵守法律與道德標準。使用學校所有裝置即表示您同意遵守本政策中概述的所有規則。違反規定可能導致紀律處分，例如喪失裝置使用權、留校察看（針對學生），或由學校行政部門決定的其他後果。</w:t>
      </w:r>
    </w:p>
    <w:p w14:paraId="43ED1AFE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本政策涵蓋裝置使用、安全及維護等關鍵領域。所有使用者均應詳閱並遵守這些指引。</w:t>
      </w:r>
    </w:p>
    <w:p w14:paraId="7A315477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安全 Wi-Fi 使用</w:t>
      </w:r>
    </w:p>
    <w:p w14:paraId="51826366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為保護學校資訊及個人資料，連接安全網路至關重要。</w:t>
      </w:r>
    </w:p>
    <w:p w14:paraId="122C17CD" w14:textId="77777777" w:rsidR="00FF3E9A" w:rsidRPr="00AD6D3F" w:rsidRDefault="00FF3E9A" w:rsidP="004220A7">
      <w:pPr>
        <w:numPr>
          <w:ilvl w:val="0"/>
          <w:numId w:val="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當存取重要學校資訊（例如學生紀錄或成績）時，請僅連接安全且由學校提供的 Wi-Fi 網路。這些網路旨在確保您的資訊隱私與安全。</w:t>
      </w:r>
    </w:p>
    <w:p w14:paraId="4099BB7C" w14:textId="77777777" w:rsidR="00FF3E9A" w:rsidRPr="00AD6D3F" w:rsidRDefault="00FF3E9A" w:rsidP="004220A7">
      <w:pPr>
        <w:numPr>
          <w:ilvl w:val="0"/>
          <w:numId w:val="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除非您使用經學校核准的虛擬私人網路（VPN），否則請避免在公共無線上網熱點（如咖啡廳或購物中心）進行與學校相關的工作。公共網路通常不安全，可能會使您的資訊面臨風險。</w:t>
      </w:r>
    </w:p>
    <w:p w14:paraId="64BA5DBC" w14:textId="77777777" w:rsidR="00FF3E9A" w:rsidRPr="00AD6D3F" w:rsidRDefault="00FF3E9A" w:rsidP="004220A7">
      <w:pPr>
        <w:numPr>
          <w:ilvl w:val="0"/>
          <w:numId w:val="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若您不確定某個 Wi-Fi 網路是否安全或合法，請向學校的 IT 人員求證。</w:t>
      </w:r>
    </w:p>
    <w:p w14:paraId="5CAADF65" w14:textId="6FA743FE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安全數據處理</w:t>
      </w:r>
    </w:p>
    <w:p w14:paraId="22490753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安全地處理學校數據對於維護隱私及防止未經授權的存取至關重要。</w:t>
      </w:r>
    </w:p>
    <w:p w14:paraId="66AAC8A0" w14:textId="77777777" w:rsidR="00FF3E9A" w:rsidRPr="00AD6D3F" w:rsidRDefault="00FF3E9A" w:rsidP="004220A7">
      <w:pPr>
        <w:numPr>
          <w:ilvl w:val="0"/>
          <w:numId w:val="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管理敏感資訊（例如學生證號、個人資料）時，請僅使用經學校核准的應用程式或平台。這些經核准的工具（例如安全的雲端儲存服務）均配備端對端加密功能，以保護您的資料。</w:t>
      </w:r>
    </w:p>
    <w:p w14:paraId="40DF9B49" w14:textId="77777777" w:rsidR="00FF3E9A" w:rsidRPr="00AD6D3F" w:rsidRDefault="00FF3E9A" w:rsidP="004220A7">
      <w:pPr>
        <w:numPr>
          <w:ilvl w:val="0"/>
          <w:numId w:val="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切勿在未經加密或未經學校核准的應用程式或網站上輸入敏感資訊。請確認網站網址中是否包含「https://」，這表示該連線是安全的。</w:t>
      </w:r>
    </w:p>
    <w:p w14:paraId="5D550E58" w14:textId="77777777" w:rsidR="00FF3E9A" w:rsidRPr="00AD6D3F" w:rsidRDefault="00FF3E9A" w:rsidP="004220A7">
      <w:pPr>
        <w:numPr>
          <w:ilvl w:val="0"/>
          <w:numId w:val="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若您對應用程式或網站連通性的安全性有任何疑慮，請諮詢學校的資訊科技人員。</w:t>
      </w:r>
    </w:p>
    <w:p w14:paraId="2314231B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數據備份與同步</w:t>
      </w:r>
    </w:p>
    <w:p w14:paraId="5693942E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定期備份課業資料有助於防止資料遺失，並確保您的學習進度得以保存。</w:t>
      </w:r>
    </w:p>
    <w:p w14:paraId="76A88C96" w14:textId="77777777" w:rsidR="00FF3E9A" w:rsidRPr="00AD6D3F" w:rsidRDefault="00FF3E9A" w:rsidP="004220A7">
      <w:pPr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</w:rPr>
        <w:lastRenderedPageBreak/>
        <w:t>請使用學校提供的工具（如 Google Drive 或 OneDrive）來儲存和同步所有學習檔案。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請務必依照學校指示啟用加密功能。</w:t>
      </w:r>
    </w:p>
    <w:p w14:paraId="3B265B91" w14:textId="77777777" w:rsidR="00FF3E9A" w:rsidRPr="00AD6D3F" w:rsidRDefault="00FF3E9A" w:rsidP="004220A7">
      <w:pPr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請定期將作業儲存至學校認可的雲端儲存服務。此做法對於防止作業與專案遺失至關重要。</w:t>
      </w:r>
    </w:p>
    <w:p w14:paraId="499393EE" w14:textId="77777777" w:rsidR="00FF3E9A" w:rsidRPr="00AD6D3F" w:rsidRDefault="00FF3E9A" w:rsidP="004220A7">
      <w:pPr>
        <w:numPr>
          <w:ilvl w:val="0"/>
          <w:numId w:val="10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請向 IT 人員確認您的備份設定是否符合學校的安全與加密要求。</w:t>
      </w:r>
    </w:p>
    <w:p w14:paraId="3D9EEB86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裝置儲存</w:t>
      </w:r>
    </w:p>
    <w:p w14:paraId="14BE5A42" w14:textId="77777777" w:rsidR="00FF3E9A" w:rsidRPr="00AD6D3F" w:rsidRDefault="00FF3E9A" w:rsidP="004220A7">
      <w:pPr>
        <w:numPr>
          <w:ilvl w:val="0"/>
          <w:numId w:val="11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當裝置未使用時，請將其存放於安全處所，例如上鎖的櫃子或書包內。當您身處校外時，這點尤為重要。</w:t>
      </w:r>
    </w:p>
    <w:p w14:paraId="00C122B4" w14:textId="6574276A" w:rsidR="00186861" w:rsidRPr="00AD6D3F" w:rsidRDefault="00FF3E9A" w:rsidP="004220A7">
      <w:pPr>
        <w:numPr>
          <w:ilvl w:val="0"/>
          <w:numId w:val="11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避免在公共場所或未受保護的區域將裝置置於無人看管之處。</w:t>
      </w:r>
    </w:p>
    <w:p w14:paraId="153DBC51" w14:textId="77777777" w:rsidR="00186861" w:rsidRPr="00AD6D3F" w:rsidRDefault="00186861" w:rsidP="00186861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遵守登入與密碼政策</w:t>
      </w:r>
    </w:p>
    <w:p w14:paraId="7C6E3D0C" w14:textId="77777777" w:rsidR="00186861" w:rsidRPr="00AD6D3F" w:rsidRDefault="00186861" w:rsidP="00186861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遵循登入與安全規範，可保護您的裝置、帳戶及學校網路。</w:t>
      </w:r>
    </w:p>
    <w:p w14:paraId="2C28FC75" w14:textId="77777777" w:rsidR="00186861" w:rsidRPr="00AD6D3F" w:rsidRDefault="00186861" w:rsidP="004220A7">
      <w:pPr>
        <w:numPr>
          <w:ilvl w:val="0"/>
          <w:numId w:val="15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請依照資訊科技部門的要求，建立並維持強密碼。何謂強密碼，請參閱《安全配置檢查清單》。切勿將密碼透露給任何人。</w:t>
      </w:r>
    </w:p>
    <w:p w14:paraId="664236D0" w14:textId="6DB7CFCD" w:rsidR="00186861" w:rsidRPr="00AD6D3F" w:rsidRDefault="00186861" w:rsidP="004220A7">
      <w:pPr>
        <w:numPr>
          <w:ilvl w:val="0"/>
          <w:numId w:val="15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若發現登入或自動鎖定設定有任何問題，請立即向 IT 人員通報。此舉可確保您的裝置安全無虞。</w:t>
      </w:r>
    </w:p>
    <w:p w14:paraId="4877ECB6" w14:textId="0C5CFC28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密碼管理</w:t>
      </w:r>
    </w:p>
    <w:p w14:paraId="3BC0E9AB" w14:textId="77777777" w:rsidR="00FF3E9A" w:rsidRPr="00AD6D3F" w:rsidRDefault="00FF3E9A" w:rsidP="004220A7">
      <w:pPr>
        <w:numPr>
          <w:ilvl w:val="0"/>
          <w:numId w:val="1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請勿將學校電子郵件、網路登入或其他帳戶的密碼直接儲存於裝置中。</w:t>
      </w:r>
    </w:p>
    <w:p w14:paraId="72D12002" w14:textId="77777777" w:rsidR="00FF3E9A" w:rsidRPr="00AD6D3F" w:rsidRDefault="00FF3E9A" w:rsidP="004220A7">
      <w:pPr>
        <w:numPr>
          <w:ilvl w:val="0"/>
          <w:numId w:val="1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在首次設定裝置時，請停用網頁瀏覽器或應用程式中的自動儲存密碼功能。</w:t>
      </w:r>
    </w:p>
    <w:p w14:paraId="5BC5D33A" w14:textId="77777777" w:rsidR="00FF3E9A" w:rsidRPr="00AD6D3F" w:rsidRDefault="00FF3E9A" w:rsidP="004220A7">
      <w:pPr>
        <w:numPr>
          <w:ilvl w:val="0"/>
          <w:numId w:val="1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請將密碼記在腦中，或若學校提供經核准的密碼管理工具，請使用該工具。</w:t>
      </w:r>
    </w:p>
    <w:p w14:paraId="4F45447E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裝置歸還與數據清除</w:t>
      </w:r>
    </w:p>
    <w:p w14:paraId="2F61693F" w14:textId="77777777" w:rsidR="00FF3E9A" w:rsidRPr="00AD6D3F" w:rsidRDefault="00FF3E9A" w:rsidP="004220A7">
      <w:pPr>
        <w:numPr>
          <w:ilvl w:val="0"/>
          <w:numId w:val="1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在處置裝置或將其轉交給其他學生之前，請先將裝置交還給 IT 人員進行數據清除。請勿嘗試自行從裝置中清除數據。</w:t>
      </w:r>
    </w:p>
    <w:p w14:paraId="470F56B3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設備清點報告</w:t>
      </w:r>
    </w:p>
    <w:p w14:paraId="327DEF70" w14:textId="77777777" w:rsidR="00FF3E9A" w:rsidRPr="00AD6D3F" w:rsidRDefault="00FF3E9A" w:rsidP="004220A7">
      <w:pPr>
        <w:numPr>
          <w:ilvl w:val="0"/>
          <w:numId w:val="14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若裝置發生任何狀態變更（例如遺失、損壞或重新分配給他人），請立即向 IT 人員通報。此舉有助於學校維持準確的資產清單紀錄。</w:t>
      </w:r>
    </w:p>
    <w:p w14:paraId="55AB5DD2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一般使用準則</w:t>
      </w:r>
    </w:p>
    <w:p w14:paraId="2A3B2159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除上述以安全為核心的規定外，以下準則旨在確保師生能負責任且有效地使用校方設備：</w:t>
      </w:r>
    </w:p>
    <w:p w14:paraId="397B27ED" w14:textId="77777777" w:rsidR="00FF3E9A" w:rsidRPr="00AD6D3F" w:rsidRDefault="00FF3E9A" w:rsidP="004220A7">
      <w:pPr>
        <w:numPr>
          <w:ilvl w:val="0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lastRenderedPageBreak/>
        <w:t>允許用途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：裝置僅限用於與學校相關的活動，包括課堂作業、家庭作業、備課、批改作業、研究及專業發展。有限度的個人用途（例如查看天氣或使用教育類應用程式）在不妨礙學校職責或違反本政策的前提下，是被允許的。</w:t>
      </w:r>
    </w:p>
    <w:p w14:paraId="44B78BB6" w14:textId="77777777" w:rsidR="00FF3E9A" w:rsidRPr="00AD6D3F" w:rsidRDefault="00FF3E9A" w:rsidP="004220A7">
      <w:pPr>
        <w:numPr>
          <w:ilvl w:val="0"/>
          <w:numId w:val="16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禁止活動</w:t>
      </w:r>
      <w:r w:rsidRPr="00AD6D3F">
        <w:rPr>
          <w:rFonts w:ascii="新細明體" w:eastAsia="新細明體" w:hAnsi="新細明體" w:cstheme="majorHAnsi"/>
          <w:sz w:val="24"/>
          <w:szCs w:val="24"/>
        </w:rPr>
        <w:t>：</w:t>
      </w:r>
    </w:p>
    <w:p w14:paraId="50778C13" w14:textId="77777777" w:rsidR="00FF3E9A" w:rsidRPr="00AD6D3F" w:rsidRDefault="00FF3E9A" w:rsidP="004220A7">
      <w:pPr>
        <w:numPr>
          <w:ilvl w:val="1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未經資訊科技部門批准，擅自安裝未經授權的軟體、應用程式或擴充功能，此舉可能引入安全風險或違反授權協議。</w:t>
      </w:r>
    </w:p>
    <w:p w14:paraId="15458F45" w14:textId="77777777" w:rsidR="00FF3E9A" w:rsidRPr="00AD6D3F" w:rsidRDefault="00FF3E9A" w:rsidP="004220A7">
      <w:pPr>
        <w:numPr>
          <w:ilvl w:val="1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存取、下載或散佈不當、非法或受版權保護的資料，包括但不限於暴力、歧視性或露骨的性內容。</w:t>
      </w:r>
    </w:p>
    <w:p w14:paraId="2895FFCB" w14:textId="77777777" w:rsidR="00FF3E9A" w:rsidRPr="00AD6D3F" w:rsidRDefault="00FF3E9A" w:rsidP="004220A7">
      <w:pPr>
        <w:numPr>
          <w:ilvl w:val="1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將裝置用於遊戲、社群媒體（除非經學校核准用於教育目的），或任何會分散學習或教學注意力的活動。</w:t>
      </w:r>
    </w:p>
    <w:p w14:paraId="1D82CB4A" w14:textId="77777777" w:rsidR="00FF3E9A" w:rsidRPr="00AD6D3F" w:rsidRDefault="00FF3E9A" w:rsidP="004220A7">
      <w:pPr>
        <w:numPr>
          <w:ilvl w:val="1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修改裝置設定、硬件或軟體，超出資訊科技部門明確允許的範圍。</w:t>
      </w:r>
    </w:p>
    <w:p w14:paraId="3DBDA6BB" w14:textId="77777777" w:rsidR="00FF3E9A" w:rsidRPr="00AD6D3F" w:rsidRDefault="00FF3E9A" w:rsidP="004220A7">
      <w:pPr>
        <w:numPr>
          <w:ilvl w:val="1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透過學校裝置或帳戶進行霸凌、騷擾或發送不當信息。</w:t>
      </w:r>
    </w:p>
    <w:p w14:paraId="2FB22D66" w14:textId="77777777" w:rsidR="00FF3E9A" w:rsidRPr="00AD6D3F" w:rsidRDefault="00FF3E9A" w:rsidP="004220A7">
      <w:pPr>
        <w:numPr>
          <w:ilvl w:val="0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互聯網與電子郵件使用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：為確保安全及符合規範，所有透過學校裝置進行的互聯網及電子郵件活動均受監控並記錄。請僅將學校電子郵件用於教育相關通訊。請尊重智慧財產權，並避免透過未加密的管道分享機密資訊。</w:t>
      </w:r>
    </w:p>
    <w:p w14:paraId="6184773F" w14:textId="77777777" w:rsidR="00FF3E9A" w:rsidRPr="00AD6D3F" w:rsidRDefault="00FF3E9A" w:rsidP="004220A7">
      <w:pPr>
        <w:numPr>
          <w:ilvl w:val="0"/>
          <w:numId w:val="16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設備保養與維護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：請小心使用設備以避免損壞。如有任何硬件問題（例如螢幕破裂、電池故障），請立即向 IT 部門通報。</w:t>
      </w:r>
      <w:r w:rsidRPr="00AD6D3F">
        <w:rPr>
          <w:rFonts w:ascii="新細明體" w:eastAsia="新細明體" w:hAnsi="新細明體" w:cstheme="majorHAnsi"/>
          <w:sz w:val="24"/>
          <w:szCs w:val="24"/>
        </w:rPr>
        <w:t>請勿自行嘗試維修。</w:t>
      </w:r>
    </w:p>
    <w:p w14:paraId="31DF99E2" w14:textId="77777777" w:rsidR="00FF3E9A" w:rsidRPr="00AD6D3F" w:rsidRDefault="00FF3E9A" w:rsidP="004220A7">
      <w:pPr>
        <w:numPr>
          <w:ilvl w:val="0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遠端存取與校外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使用：在校外（例如在家中）使用裝置時，請確保處於安全的環境中。啟用所有必要的安全功能，例如閒置後自動鎖定及全磁碟加密。學生在家中使用裝置時，應視情況接受家長監督。</w:t>
      </w:r>
    </w:p>
    <w:p w14:paraId="6A1F3F74" w14:textId="77777777" w:rsidR="00FF3E9A" w:rsidRPr="00AD6D3F" w:rsidRDefault="00FF3E9A" w:rsidP="004220A7">
      <w:pPr>
        <w:numPr>
          <w:ilvl w:val="0"/>
          <w:numId w:val="1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監控與隱私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：學校保留監控裝置使用情況的權利，包括檔案、電子郵件及瀏覽紀錄，以確保遵守規定。使用者對校方所有裝置不應期待隱私權。</w:t>
      </w:r>
    </w:p>
    <w:p w14:paraId="4BD22280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違反規定的後果</w:t>
      </w:r>
    </w:p>
    <w:p w14:paraId="57826EC7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違反本《使用規範》可能導致：</w:t>
      </w:r>
    </w:p>
    <w:p w14:paraId="41E09FCF" w14:textId="77777777" w:rsidR="00FF3E9A" w:rsidRPr="00AD6D3F" w:rsidRDefault="00FF3E9A" w:rsidP="004220A7">
      <w:pPr>
        <w:numPr>
          <w:ilvl w:val="0"/>
          <w:numId w:val="1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學生：喪失裝置使用權、留校察看、通知家長，或其他校方紀律處分。</w:t>
      </w:r>
    </w:p>
    <w:p w14:paraId="615FA808" w14:textId="77777777" w:rsidR="00FF3E9A" w:rsidRPr="00AD6D3F" w:rsidRDefault="00FF3E9A" w:rsidP="004220A7">
      <w:pPr>
        <w:numPr>
          <w:ilvl w:val="0"/>
          <w:numId w:val="1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針對教師：暫時停用裝置、強制再培訓、績效考核，或其他行政處分（最高可包含解僱）。</w:t>
      </w:r>
    </w:p>
    <w:p w14:paraId="2DBE20F6" w14:textId="77777777" w:rsidR="00FF3E9A" w:rsidRPr="00AD6D3F" w:rsidRDefault="00FF3E9A" w:rsidP="004220A7">
      <w:pPr>
        <w:numPr>
          <w:ilvl w:val="0"/>
          <w:numId w:val="1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若違規涉及非法活動或數據外洩，將採取法律行動。</w:t>
      </w:r>
    </w:p>
    <w:p w14:paraId="72033FFA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學校將迅速且公正地調查所有通報之違規行為。</w:t>
      </w:r>
    </w:p>
    <w:p w14:paraId="01BA4605" w14:textId="77777777" w:rsidR="00FF3E9A" w:rsidRPr="00AD6D3F" w:rsidRDefault="00FF3E9A" w:rsidP="00FF3E9A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lastRenderedPageBreak/>
        <w:t>《可接受使用政策》（AUP）確認書</w:t>
      </w:r>
    </w:p>
    <w:p w14:paraId="621CEC61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理解並同意學校的裝置使用規則是必經步驟。</w:t>
      </w:r>
    </w:p>
    <w:p w14:paraId="0AA538C9" w14:textId="77777777" w:rsidR="00FF3E9A" w:rsidRPr="00AD6D3F" w:rsidRDefault="00FF3E9A" w:rsidP="004220A7">
      <w:pPr>
        <w:numPr>
          <w:ilvl w:val="0"/>
          <w:numId w:val="1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在開始使用學校裝置之前，請審閱並簽署由 IT 人員提供的確認表格（紙本或電子表格）。此表格確認您已理解這些準則。未滿 18 歲的学生，其父母或監護人亦須簽署。</w:t>
      </w:r>
    </w:p>
    <w:p w14:paraId="7F801E94" w14:textId="77777777" w:rsidR="00FF3E9A" w:rsidRPr="00AD6D3F" w:rsidRDefault="00FF3E9A" w:rsidP="004220A7">
      <w:pPr>
        <w:numPr>
          <w:ilvl w:val="0"/>
          <w:numId w:val="1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若《可接受使用政策》（AUP）或安全提醒的任何部分有不明之處，請聯繫 IT 人員以求澄清。</w:t>
      </w:r>
    </w:p>
    <w:p w14:paraId="7122105E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透過簽署，您確認已閱讀、理解並同意遵守本《可接受使用政策》。本政策可能隨時更新；如有變更，將通知使用者，並視需要要求重新確認。</w:t>
      </w:r>
    </w:p>
    <w:p w14:paraId="42DAE90C" w14:textId="27D372BF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使用者簽名：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___________________________</w:t>
      </w: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 xml:space="preserve"> 日期：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________________</w:t>
      </w:r>
    </w:p>
    <w:p w14:paraId="632B57C9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姓名（正楷）：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__________________________</w:t>
      </w: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 xml:space="preserve"> 身分（學生／教師）：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________________</w:t>
      </w:r>
    </w:p>
    <w:p w14:paraId="10D39F7A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配發裝置：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 ________________</w:t>
      </w:r>
    </w:p>
    <w:p w14:paraId="2199BC8D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家長／監護人簽名（若學生未滿 18 歲）：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______________________________</w:t>
      </w: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 xml:space="preserve"> 日期：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________________</w:t>
      </w:r>
    </w:p>
    <w:p w14:paraId="21E32DAA" w14:textId="77777777" w:rsidR="00FF3E9A" w:rsidRPr="00AD6D3F" w:rsidRDefault="00FF3E9A" w:rsidP="00FF3E9A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如有疑問或需要支援，請聯絡學校的 IT 人員，聯絡資訊為 [插入資訊]。</w:t>
      </w:r>
    </w:p>
    <w:p w14:paraId="7C2F3D3E" w14:textId="77777777" w:rsidR="006A729E" w:rsidRPr="00AD6D3F" w:rsidRDefault="006A729E" w:rsidP="006A729E">
      <w:pPr>
        <w:rPr>
          <w:rFonts w:ascii="新細明體" w:eastAsia="新細明體" w:hAnsi="新細明體" w:cstheme="majorHAnsi"/>
          <w:lang w:eastAsia="zh-TW"/>
        </w:rPr>
      </w:pPr>
    </w:p>
    <w:p w14:paraId="7B22D19E" w14:textId="77777777" w:rsidR="002D0EAC" w:rsidRPr="00AD6D3F" w:rsidRDefault="00F5374C">
      <w:pPr>
        <w:rPr>
          <w:rFonts w:ascii="新細明體" w:eastAsia="新細明體" w:hAnsi="新細明體" w:cstheme="majorHAnsi"/>
          <w:lang w:eastAsia="zh-TW"/>
        </w:rPr>
      </w:pPr>
      <w:r w:rsidRPr="00AD6D3F">
        <w:rPr>
          <w:rFonts w:ascii="新細明體" w:eastAsia="新細明體" w:hAnsi="新細明體" w:cstheme="majorHAnsi"/>
          <w:lang w:eastAsia="zh-TW"/>
        </w:rPr>
        <w:br w:type="page"/>
      </w:r>
    </w:p>
    <w:p w14:paraId="530F7D08" w14:textId="6E7409FA" w:rsidR="002D0EAC" w:rsidRPr="00AD6D3F" w:rsidRDefault="002D0EAC" w:rsidP="002D0EAC">
      <w:pPr>
        <w:pStyle w:val="Heading2"/>
        <w:rPr>
          <w:rFonts w:ascii="新細明體" w:eastAsia="新細明體" w:hAnsi="新細明體" w:cstheme="majorHAnsi"/>
          <w:lang w:eastAsia="zh-TW"/>
        </w:rPr>
      </w:pPr>
      <w:bookmarkStart w:id="16" w:name="_Toc210914741"/>
      <w:r w:rsidRPr="00AD6D3F">
        <w:rPr>
          <w:rFonts w:ascii="新細明體" w:eastAsia="新細明體" w:hAnsi="新細明體" w:cstheme="majorHAnsi"/>
          <w:lang w:eastAsia="zh-TW"/>
        </w:rPr>
        <w:lastRenderedPageBreak/>
        <w:t>自帶設備（</w:t>
      </w:r>
      <w:r w:rsidR="00C00E44" w:rsidRPr="00AD6D3F">
        <w:rPr>
          <w:rFonts w:ascii="新細明體" w:eastAsia="新細明體" w:hAnsi="新細明體" w:cstheme="majorHAnsi"/>
          <w:lang w:eastAsia="zh-TW"/>
        </w:rPr>
        <w:t>BYOD）</w:t>
      </w:r>
      <w:r w:rsidRPr="00AD6D3F">
        <w:rPr>
          <w:rFonts w:ascii="新細明體" w:eastAsia="新細明體" w:hAnsi="新細明體" w:cstheme="majorHAnsi"/>
          <w:lang w:eastAsia="zh-TW"/>
        </w:rPr>
        <w:t>合宜使用政策範本</w:t>
      </w:r>
      <w:bookmarkEnd w:id="16"/>
    </w:p>
    <w:p w14:paraId="3B298399" w14:textId="5FE25C6A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 xml:space="preserve">自攜設備可接受使用政策 </w:t>
      </w:r>
    </w:p>
    <w:p w14:paraId="1D5122C5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前言與目的</w:t>
      </w:r>
    </w:p>
    <w:p w14:paraId="4CAFA82C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《可接受使用政策》（AUP）概述了個人行動裝置（BYOD），例如智慧型手機、平板電腦及筆記型電腦，在連線至學校網路及資訊系統時的使用準則。本政策旨在確保安全、受保護且高效能的學習環境，同時保護學校資料、網路及資源免受未經授權存取、資料外洩、惡意軟件及敏感資訊遺失等風險。</w:t>
      </w:r>
    </w:p>
    <w:p w14:paraId="09D37A34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本政策參照教育局（EDB）的《學校資訊保安 — 建議做法（2019年9月）》制定，特別是第5章（存取控制）、第7章（網絡與通訊安全）及第9章（行動裝置與行動應用程式保護）。 本政策提倡「最小權限」、「知情需要」及「負責任使用」的原則，以符合相關法例，包括《個人資料（私隱）條例》。</w:t>
      </w:r>
    </w:p>
    <w:p w14:paraId="1103C4AE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本校鼓勵為教育目的使用自帶設備（BYOD），但保留在政策遭違反時限制或撤銷存取權限的權利。</w:t>
      </w:r>
    </w:p>
    <w:p w14:paraId="589D0BFE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適用範圍</w:t>
      </w:r>
    </w:p>
    <w:p w14:paraId="1BE205BD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本政策適用於：</w:t>
      </w:r>
    </w:p>
    <w:p w14:paraId="4902DDCE" w14:textId="77777777" w:rsidR="000F77FC" w:rsidRPr="00AD6D3F" w:rsidRDefault="000F77FC" w:rsidP="004220A7">
      <w:pPr>
        <w:numPr>
          <w:ilvl w:val="0"/>
          <w:numId w:val="20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所有使用個人裝置連線至學校 Wi-Fi 網路、有線連接或任何學校 IT 資源的學生、教職員及訪客。</w:t>
      </w:r>
    </w:p>
    <w:p w14:paraId="0E03FFE1" w14:textId="77777777" w:rsidR="000F77FC" w:rsidRPr="00AD6D3F" w:rsidRDefault="000F77FC" w:rsidP="004220A7">
      <w:pPr>
        <w:numPr>
          <w:ilvl w:val="0"/>
          <w:numId w:val="20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自帶設備（BYOD）涵蓋任何能具有學校網路連通性的個人行動裝置（例如：iOS/Android 手機/平板電腦、筆記型電腦）。</w:t>
      </w:r>
    </w:p>
    <w:p w14:paraId="4A7C1E9F" w14:textId="77777777" w:rsidR="000F77FC" w:rsidRPr="00AD6D3F" w:rsidRDefault="000F77FC" w:rsidP="004220A7">
      <w:pPr>
        <w:numPr>
          <w:ilvl w:val="0"/>
          <w:numId w:val="20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校方自有設備雖受其他資訊科技政策規範，但在與自帶設備（BYOD）併用時，仍須遵循類似的安全標準。</w:t>
      </w:r>
    </w:p>
    <w:p w14:paraId="16AFA955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基於無障礙需求，經資訊科技主管批准後，可獲豁免。</w:t>
      </w:r>
    </w:p>
    <w:p w14:paraId="6BFFE71C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可接受使用準則</w:t>
      </w:r>
    </w:p>
    <w:p w14:paraId="53521714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使用者可將自帶設備用於：</w:t>
      </w:r>
    </w:p>
    <w:p w14:paraId="0F4C487D" w14:textId="77777777" w:rsidR="000F77FC" w:rsidRPr="00AD6D3F" w:rsidRDefault="000F77FC" w:rsidP="004220A7">
      <w:pPr>
        <w:numPr>
          <w:ilvl w:val="0"/>
          <w:numId w:val="21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教育活動，例如存取學習管理系統、學校電子郵件或經核准的線上資源。</w:t>
      </w:r>
    </w:p>
    <w:p w14:paraId="7C859E4D" w14:textId="77777777" w:rsidR="000F77FC" w:rsidRPr="00AD6D3F" w:rsidRDefault="000F77FC" w:rsidP="004220A7">
      <w:pPr>
        <w:numPr>
          <w:ilvl w:val="0"/>
          <w:numId w:val="21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行政任務（限教職員），包括協作工具及文件共享。</w:t>
      </w:r>
    </w:p>
    <w:p w14:paraId="2D16E756" w14:textId="77777777" w:rsidR="000F77FC" w:rsidRPr="00AD6D3F" w:rsidRDefault="000F77FC" w:rsidP="004220A7">
      <w:pPr>
        <w:numPr>
          <w:ilvl w:val="0"/>
          <w:numId w:val="21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在非教學時間內進行有限度的個人使用，但前提是不得干擾學校活動或違反本政策。</w:t>
      </w:r>
    </w:p>
    <w:p w14:paraId="62B58F5A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所有使用行為均須符合學校的使命與價值觀，且使用者必須尊重他人的權利（例如：不得進行騷擾、霸凌或侵犯智慧財產權）。</w:t>
      </w:r>
    </w:p>
    <w:p w14:paraId="6A4969FA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lastRenderedPageBreak/>
        <w:t>禁止活動</w:t>
      </w:r>
    </w:p>
    <w:p w14:paraId="1D738672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當個人自備裝置（BYOD）連線至學校網路時，嚴禁進行以下行為：</w:t>
      </w:r>
    </w:p>
    <w:p w14:paraId="73F98918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存取、下載或散佈非法、有害或不當的內容（例如：色情內容、仇恨言論、未經許可的版權材料）。</w:t>
      </w:r>
    </w:p>
    <w:p w14:paraId="470D5B13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安裝或執行未經授權的軟體，包括惡意軟件、病毒或來自不可信來源的應用程式。僅允許使用來自官方商店（例如 Apple App Store、Google Play）或學校核准清單中的應用程式。</w:t>
      </w:r>
    </w:p>
    <w:p w14:paraId="666BBD65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分享學校憑證（例如：使用者名稱、密碼）或使用共享／群組帳戶進行 BYOD 存取。</w:t>
      </w:r>
    </w:p>
    <w:p w14:paraId="4E4DAF32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對裝置進行越獄/取得 root 權限，或利用作業系統漏洞。</w:t>
      </w:r>
    </w:p>
    <w:p w14:paraId="1546F366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透過不可信或已遭入侵的裝置（例如未安裝最新安全修補程式）連線至學校網路。</w:t>
      </w:r>
    </w:p>
    <w:p w14:paraId="5DF4488D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將自帶設備（BYOD）用於商業活動、遊戲，或會消耗過多帶寬的串流媒體。</w:t>
      </w:r>
    </w:p>
    <w:p w14:paraId="7F902169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規避學校安全措施，例如使用 VPN 繞過防火牆或存取受限網站。</w:t>
      </w:r>
    </w:p>
    <w:p w14:paraId="575EB154" w14:textId="77777777" w:rsidR="000F77FC" w:rsidRPr="00AD6D3F" w:rsidRDefault="000F77FC" w:rsidP="004220A7">
      <w:pPr>
        <w:numPr>
          <w:ilvl w:val="0"/>
          <w:numId w:val="22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未經同意擅自錄製、拍攝或錄影學生、教職員或學校設施。</w:t>
      </w:r>
    </w:p>
    <w:p w14:paraId="66C5CAD7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裝置的安全要求</w:t>
      </w:r>
    </w:p>
    <w:p w14:paraId="4D038674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欲連線至學校網路，自帶裝置（BYOD）必須符合以下最低安全標準。學校可在可行情況下使用流動裝置管理（MDM）工具來確保合規：</w:t>
      </w:r>
    </w:p>
    <w:p w14:paraId="1B49DCA5" w14:textId="77777777" w:rsidR="000F77FC" w:rsidRPr="00AD6D3F" w:rsidRDefault="000F77FC" w:rsidP="004220A7">
      <w:pPr>
        <w:numPr>
          <w:ilvl w:val="0"/>
          <w:numId w:val="23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裝置配置：</w:t>
      </w:r>
    </w:p>
    <w:p w14:paraId="7BA26ADF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啟用強效鎖定畫面：密碼/PIN碼長度至少 8 個字符，且須包含混合字符（字母、數字、符號）；閒置 5 分鐘後自動鎖定。</w:t>
      </w:r>
    </w:p>
    <w:p w14:paraId="20EAF16A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安裝並保持最新版本的抗惡意程式軟件，並啟用即時掃描功能。</w:t>
      </w:r>
    </w:p>
    <w:p w14:paraId="703C217B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sz w:val="24"/>
          <w:szCs w:val="24"/>
        </w:rPr>
        <w:t>啟用全裝置加密（例如 macOS 上的 FileVault、Windows 上的 BitLocker，以及 iOS/Android 上的內建加密功能）。</w:t>
      </w:r>
    </w:p>
    <w:p w14:paraId="4DDD71CE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確保作業系統及所有應用程式皆已安裝最新的安全性修補程式。</w:t>
      </w:r>
    </w:p>
    <w:p w14:paraId="4363CB12" w14:textId="77777777" w:rsidR="000F77FC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停用密碼自動儲存功能，且勿在裝置上儲存學校的登入憑證。</w:t>
      </w:r>
    </w:p>
    <w:p w14:paraId="60D32480" w14:textId="77777777" w:rsidR="00204285" w:rsidRDefault="00204285" w:rsidP="00204285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7E081C14" w14:textId="77777777" w:rsidR="00204285" w:rsidRPr="00AD6D3F" w:rsidRDefault="00204285" w:rsidP="00204285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66724635" w14:textId="77777777" w:rsidR="000F77FC" w:rsidRPr="00AD6D3F" w:rsidRDefault="000F77FC" w:rsidP="004220A7">
      <w:pPr>
        <w:numPr>
          <w:ilvl w:val="0"/>
          <w:numId w:val="23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lastRenderedPageBreak/>
        <w:t>網路存取：</w:t>
      </w:r>
    </w:p>
    <w:p w14:paraId="48FC42D5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</w:rPr>
        <w:t>僅透過學校的安全 Wi-Fi 連線（需具備驗證功能的 WPA2/WPA3-Enterprise）。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訪客網路為隔離網路，無法存取內部資源。</w:t>
      </w:r>
    </w:p>
    <w:p w14:paraId="109CCE95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存取任何敏感的內部系統時，請使用學校提供的 VPN；禁止使用個人 VPN。</w:t>
      </w:r>
    </w:p>
    <w:p w14:paraId="6AADDE80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處理學校數據時，請避免連接公共 Wi-Fi；如有必要，請使用加密的行動數據。</w:t>
      </w:r>
    </w:p>
    <w:p w14:paraId="2B3DD36E" w14:textId="77777777" w:rsidR="000F77FC" w:rsidRPr="00AD6D3F" w:rsidRDefault="000F77FC" w:rsidP="004220A7">
      <w:pPr>
        <w:numPr>
          <w:ilvl w:val="0"/>
          <w:numId w:val="23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核准與清點：</w:t>
      </w:r>
    </w:p>
    <w:p w14:paraId="7DE4F142" w14:textId="0377383A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裝置必須向 IT 部門註冊（例如透過 MDM 註冊）並經核准後，方可獲准</w:t>
      </w:r>
      <w:r w:rsidR="00060617"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存取內部網路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53086A0F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學校將維護已連線自帶裝置（BYOD）的清單，其中包含使用者詳細資料及已安裝的應用程式。</w:t>
      </w:r>
    </w:p>
    <w:p w14:paraId="04D9AFAC" w14:textId="77777777" w:rsidR="000F77FC" w:rsidRPr="00AD6D3F" w:rsidRDefault="000F77FC" w:rsidP="004220A7">
      <w:pPr>
        <w:numPr>
          <w:ilvl w:val="0"/>
          <w:numId w:val="23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數據處理：</w:t>
      </w:r>
    </w:p>
    <w:p w14:paraId="2E351461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盡量減少在個人裝置上儲存敏感的學校數據（例如學生紀錄）；請使用學校提供的加密雲端儲存服務。</w:t>
      </w:r>
    </w:p>
    <w:p w14:paraId="455B9E3C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透過 MDM 啟用遠端清除功能，以因應裝置遺失或遭竊的情況。</w:t>
      </w:r>
    </w:p>
    <w:p w14:paraId="66D24B32" w14:textId="77777777" w:rsidR="000F77FC" w:rsidRPr="00AD6D3F" w:rsidRDefault="000F77FC" w:rsidP="004220A7">
      <w:pPr>
        <w:numPr>
          <w:ilvl w:val="1"/>
          <w:numId w:val="23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使用加密工具備份數據；在處置或重複使用裝置前，請清除所有學校數據。</w:t>
      </w:r>
    </w:p>
    <w:p w14:paraId="2C9BB07B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使用者有責任確保裝置的實體安全（例如：勿將裝置置於無人看管之處），並在裝置遺失或遭竊時立即向資訊科技主管通報。</w:t>
      </w:r>
    </w:p>
    <w:p w14:paraId="6BCE2710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使用者責任</w:t>
      </w:r>
    </w:p>
    <w:p w14:paraId="6610C302" w14:textId="77777777" w:rsidR="000F77FC" w:rsidRPr="00AD6D3F" w:rsidRDefault="000F77FC" w:rsidP="004220A7">
      <w:pPr>
        <w:numPr>
          <w:ilvl w:val="0"/>
          <w:numId w:val="24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監控同意：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使用者確認學校可能基於安全目的（例如偵測未經授權的存取或惡意軟件）監控網路流量、裝置日誌及活動。</w:t>
      </w:r>
    </w:p>
    <w:p w14:paraId="2C161C23" w14:textId="77777777" w:rsidR="000F77FC" w:rsidRPr="00AD6D3F" w:rsidRDefault="000F77FC" w:rsidP="004220A7">
      <w:pPr>
        <w:numPr>
          <w:ilvl w:val="0"/>
          <w:numId w:val="24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公共使用：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在校外使用自帶設備（例如做作業）時，請避免在未建立安全連線的情況下處理敏感資料；使用藍牙/NFC 時請謹慎，以防止資料遭竊聽。</w:t>
      </w:r>
    </w:p>
    <w:p w14:paraId="67424095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網路保護措施</w:t>
      </w:r>
    </w:p>
    <w:p w14:paraId="73B4741C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學校實施以下措施以保障網路安全：</w:t>
      </w:r>
    </w:p>
    <w:p w14:paraId="6CD74A29" w14:textId="77777777" w:rsidR="000F77FC" w:rsidRPr="00AD6D3F" w:rsidRDefault="000F77FC" w:rsidP="004220A7">
      <w:pPr>
        <w:numPr>
          <w:ilvl w:val="0"/>
          <w:numId w:val="25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防火牆、網絡入侵偵測系統（IDS）及區域隔離，以將自帶裝置（BYOD）的流量與關鍵系統隔離。</w:t>
      </w:r>
    </w:p>
    <w:p w14:paraId="1A44E7A1" w14:textId="77777777" w:rsidR="000F77FC" w:rsidRPr="00AD6D3F" w:rsidRDefault="000F77FC" w:rsidP="004220A7">
      <w:pPr>
        <w:numPr>
          <w:ilvl w:val="0"/>
          <w:numId w:val="25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lastRenderedPageBreak/>
        <w:t>定期稽核非法存取點並執行漏洞掃描。</w:t>
      </w:r>
    </w:p>
    <w:p w14:paraId="6076D225" w14:textId="1BC0CC10" w:rsidR="000F77FC" w:rsidRPr="00AD6D3F" w:rsidRDefault="000F77FC" w:rsidP="004220A7">
      <w:pPr>
        <w:numPr>
          <w:ilvl w:val="0"/>
          <w:numId w:val="25"/>
        </w:numPr>
        <w:rPr>
          <w:rFonts w:ascii="新細明體" w:eastAsia="新細明體" w:hAnsi="新細明體" w:cstheme="majorHAnsi"/>
          <w:sz w:val="24"/>
          <w:szCs w:val="24"/>
        </w:rPr>
      </w:pPr>
      <w:r w:rsidRPr="00AD6D3F">
        <w:rPr>
          <w:rFonts w:ascii="新細明體" w:eastAsia="新細明體" w:hAnsi="新細明體" w:cstheme="majorHAnsi"/>
          <w:sz w:val="24"/>
          <w:szCs w:val="24"/>
        </w:rPr>
        <w:t>記錄所有存取嘗試</w:t>
      </w:r>
      <w:r w:rsidR="00B15853" w:rsidRPr="00AD6D3F">
        <w:rPr>
          <w:rFonts w:ascii="新細明體" w:eastAsia="新細明體" w:hAnsi="新細明體" w:cstheme="majorHAnsi"/>
          <w:sz w:val="24"/>
          <w:szCs w:val="24"/>
        </w:rPr>
        <w:t>。</w:t>
      </w:r>
    </w:p>
    <w:p w14:paraId="4968BA4B" w14:textId="77777777" w:rsidR="000F77FC" w:rsidRPr="00AD6D3F" w:rsidRDefault="000F77FC" w:rsidP="004220A7">
      <w:pPr>
        <w:numPr>
          <w:ilvl w:val="0"/>
          <w:numId w:val="25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實施帶寬管理以防止濫用。</w:t>
      </w:r>
    </w:p>
    <w:p w14:paraId="51BFBBD1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將自帶設備（BYOD）的流量進行隔離（例如劃分為訪客／教職員／學生網域），並透過過濾機制阻擋惡意網站。</w:t>
      </w:r>
    </w:p>
    <w:p w14:paraId="43952255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</w:rPr>
        <w:t>監控、執行與後果</w:t>
      </w:r>
    </w:p>
    <w:p w14:paraId="4B52F5D0" w14:textId="77777777" w:rsidR="000F77FC" w:rsidRPr="00AD6D3F" w:rsidRDefault="000F77FC" w:rsidP="004220A7">
      <w:pPr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資訊科技部門將透過日誌、掃描及隨機稽核來顯示器合規狀況。異常活動（例如偵測到惡意軟件）可能會觸發調查。</w:t>
      </w:r>
    </w:p>
    <w:p w14:paraId="48AD0BB9" w14:textId="77777777" w:rsidR="000F77FC" w:rsidRPr="00AD6D3F" w:rsidRDefault="000F77FC" w:rsidP="004220A7">
      <w:pPr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違規行為將依循漸進式處置：</w:t>
      </w:r>
    </w:p>
    <w:p w14:paraId="31A785E9" w14:textId="77777777" w:rsidR="000F77FC" w:rsidRPr="00AD6D3F" w:rsidRDefault="000F77FC" w:rsidP="004220A7">
      <w:pPr>
        <w:numPr>
          <w:ilvl w:val="1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首次違規：警告及強制重新培訓。</w:t>
      </w:r>
    </w:p>
    <w:p w14:paraId="02C8FCFC" w14:textId="77777777" w:rsidR="000F77FC" w:rsidRPr="00AD6D3F" w:rsidRDefault="000F77FC" w:rsidP="004220A7">
      <w:pPr>
        <w:numPr>
          <w:ilvl w:val="1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重複或嚴重違規（例如：數據外洩）：暫時或永久撤銷網路存取權限；紀律處分（例如：學生停學、職員解僱）。</w:t>
      </w:r>
    </w:p>
    <w:p w14:paraId="739E1201" w14:textId="77777777" w:rsidR="000F77FC" w:rsidRPr="00AD6D3F" w:rsidRDefault="000F77FC" w:rsidP="004220A7">
      <w:pPr>
        <w:numPr>
          <w:ilvl w:val="1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涉及法律違規：將依規定向主管機關通報。</w:t>
      </w:r>
    </w:p>
    <w:p w14:paraId="1225B4FE" w14:textId="77777777" w:rsidR="000F77FC" w:rsidRPr="00AD6D3F" w:rsidRDefault="000F77FC" w:rsidP="004220A7">
      <w:pPr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可於 7 天內向校長提出申訴。</w:t>
      </w:r>
    </w:p>
    <w:p w14:paraId="4B9D2BCC" w14:textId="77777777" w:rsidR="000F77FC" w:rsidRPr="00AD6D3F" w:rsidRDefault="000F77FC" w:rsidP="000F77FC">
      <w:pPr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確認聲明</w:t>
      </w:r>
    </w:p>
    <w:p w14:paraId="67A5FB70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使用者將自備裝置（BYOD）連接至學校網路，即表示同意遵守本《網路使用規範》（AUP）。未滿 18 歲之學生須由家長／監護人共同簽署。確認方式可透過簽署表格、電子郵件確認或 MDM 註冊完成。</w:t>
      </w:r>
    </w:p>
    <w:p w14:paraId="65ABD8B8" w14:textId="77777777" w:rsidR="000F77FC" w:rsidRPr="00AD6D3F" w:rsidRDefault="000F77FC" w:rsidP="000F77FC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AD6D3F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聯絡方式：</w:t>
      </w:r>
      <w:r w:rsidRPr="00AD6D3F">
        <w:rPr>
          <w:rFonts w:ascii="新細明體" w:eastAsia="新細明體" w:hAnsi="新細明體" w:cstheme="majorHAnsi"/>
          <w:sz w:val="24"/>
          <w:szCs w:val="24"/>
          <w:lang w:eastAsia="zh-TW"/>
        </w:rPr>
        <w:t>如有疑問，請聯絡資訊科技主管 [電子郵件/電話]。本政策將依照教育局指引，每年或視需要進行檢討。</w:t>
      </w:r>
    </w:p>
    <w:p w14:paraId="399CE525" w14:textId="77777777" w:rsidR="002D0EAC" w:rsidRPr="00AD6D3F" w:rsidRDefault="002D0EAC">
      <w:pPr>
        <w:rPr>
          <w:rFonts w:ascii="新細明體" w:eastAsia="新細明體" w:hAnsi="新細明體" w:cstheme="majorHAnsi"/>
          <w:lang w:eastAsia="zh-TW"/>
        </w:rPr>
      </w:pPr>
    </w:p>
    <w:p w14:paraId="72BEE701" w14:textId="01D092D0" w:rsidR="002D0EAC" w:rsidRPr="00AD6D3F" w:rsidRDefault="002D0EAC">
      <w:pPr>
        <w:rPr>
          <w:rFonts w:ascii="新細明體" w:eastAsia="新細明體" w:hAnsi="新細明體" w:cstheme="majorHAnsi"/>
          <w:lang w:eastAsia="zh-TW"/>
        </w:rPr>
      </w:pPr>
      <w:r w:rsidRPr="00AD6D3F">
        <w:rPr>
          <w:rFonts w:ascii="新細明體" w:eastAsia="新細明體" w:hAnsi="新細明體" w:cstheme="majorHAnsi"/>
          <w:lang w:eastAsia="zh-TW"/>
        </w:rPr>
        <w:br w:type="page"/>
      </w:r>
    </w:p>
    <w:p w14:paraId="68D2A5E8" w14:textId="77777777" w:rsidR="00F5374C" w:rsidRPr="00AD6D3F" w:rsidRDefault="00F5374C">
      <w:pPr>
        <w:rPr>
          <w:rFonts w:ascii="新細明體" w:eastAsia="新細明體" w:hAnsi="新細明體" w:cstheme="majorHAnsi"/>
          <w:lang w:eastAsia="zh-TW"/>
        </w:rPr>
      </w:pPr>
    </w:p>
    <w:p w14:paraId="66D1099A" w14:textId="77777777" w:rsidR="009A3752" w:rsidRPr="00AD6D3F" w:rsidRDefault="009A3752" w:rsidP="00214622">
      <w:pPr>
        <w:rPr>
          <w:rFonts w:ascii="新細明體" w:eastAsia="新細明體" w:hAnsi="新細明體" w:cstheme="majorHAnsi"/>
          <w:lang w:eastAsia="zh-TW"/>
        </w:rPr>
      </w:pPr>
    </w:p>
    <w:p w14:paraId="1D4642BF" w14:textId="69A468BC" w:rsidR="00E82BF8" w:rsidRPr="00AD6D3F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C06A0DA" w14:textId="7F9273FE" w:rsidR="008D7EF5" w:rsidRPr="00AD6D3F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AD6D3F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6A385251" w:rsidR="00E82BF8" w:rsidRPr="00E82BF8" w:rsidRDefault="00E82BF8" w:rsidP="00E82BF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82BF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文件結尾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3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w14:anchorId="3078D647">
                <v:textbox inset="0,0,0,0">
                  <w:txbxContent>
                    <w:p w:rsidRPr="00E82BF8" w:rsidR="00E82BF8" w:rsidP="00E82BF8" w:rsidRDefault="00E82BF8" w14:paraId="5D6D0F48" w14:textId="6A38525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82BF8">
                        <w:rPr>
                          <w:b/>
                          <w:bCs/>
                          <w:sz w:val="44"/>
                          <w:szCs w:val="44"/>
                        </w:rPr>
                        <w:t xml:space="preserve">文件編製結束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AD6D3F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696F" w14:textId="77777777" w:rsidR="005E1A9B" w:rsidRDefault="005E1A9B" w:rsidP="00B81EF3">
      <w:pPr>
        <w:spacing w:after="0" w:line="240" w:lineRule="auto"/>
      </w:pPr>
      <w:r>
        <w:separator/>
      </w:r>
    </w:p>
  </w:endnote>
  <w:endnote w:type="continuationSeparator" w:id="0">
    <w:p w14:paraId="0C6A1862" w14:textId="77777777" w:rsidR="005E1A9B" w:rsidRDefault="005E1A9B" w:rsidP="00B81EF3">
      <w:pPr>
        <w:spacing w:after="0" w:line="240" w:lineRule="auto"/>
      </w:pPr>
      <w:r>
        <w:continuationSeparator/>
      </w:r>
    </w:p>
  </w:endnote>
  <w:endnote w:type="continuationNotice" w:id="1">
    <w:p w14:paraId="7DFEF3DA" w14:textId="77777777" w:rsidR="005E1A9B" w:rsidRDefault="005E1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2030527962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Bid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70A9BB" w14:textId="52FC84EB" w:rsidR="00456DE2" w:rsidRPr="00456DE2" w:rsidRDefault="00456DE2">
            <w:pPr>
              <w:pStyle w:val="Footer"/>
              <w:jc w:val="right"/>
              <w:rPr>
                <w:rFonts w:asciiTheme="majorHAnsi" w:hAnsiTheme="majorHAnsi" w:cstheme="majorHAnsi"/>
              </w:rPr>
            </w:pPr>
            <w:r w:rsidRPr="00456DE2">
              <w:rPr>
                <w:rFonts w:asciiTheme="majorHAnsi" w:hAnsiTheme="majorHAnsi" w:cstheme="majorHAnsi"/>
              </w:rPr>
              <w:t>第</w:t>
            </w:r>
            <w:r w:rsidRPr="00456D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456DE2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456D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456DE2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456D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456DE2">
              <w:rPr>
                <w:rFonts w:asciiTheme="majorHAnsi" w:hAnsiTheme="majorHAnsi" w:cstheme="majorHAnsi"/>
              </w:rPr>
              <w:t xml:space="preserve"> </w:t>
            </w:r>
            <w:r w:rsidRPr="00456DE2">
              <w:rPr>
                <w:rFonts w:asciiTheme="majorHAnsi" w:hAnsiTheme="majorHAnsi" w:cstheme="majorHAnsi"/>
              </w:rPr>
              <w:t>頁，共</w:t>
            </w:r>
            <w:r w:rsidRPr="00456DE2">
              <w:rPr>
                <w:rFonts w:asciiTheme="majorHAnsi" w:hAnsiTheme="majorHAnsi" w:cstheme="majorHAnsi"/>
              </w:rPr>
              <w:t xml:space="preserve"> </w:t>
            </w:r>
            <w:r w:rsidRPr="00456D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456DE2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456D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456DE2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456D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456DE2" w:rsidRDefault="00456DE2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2AD0" w14:textId="77777777" w:rsidR="005E1A9B" w:rsidRDefault="005E1A9B" w:rsidP="00B81EF3">
      <w:pPr>
        <w:spacing w:after="0" w:line="240" w:lineRule="auto"/>
      </w:pPr>
      <w:r>
        <w:separator/>
      </w:r>
    </w:p>
  </w:footnote>
  <w:footnote w:type="continuationSeparator" w:id="0">
    <w:p w14:paraId="1731D344" w14:textId="77777777" w:rsidR="005E1A9B" w:rsidRDefault="005E1A9B" w:rsidP="00B81EF3">
      <w:pPr>
        <w:spacing w:after="0" w:line="240" w:lineRule="auto"/>
      </w:pPr>
      <w:r>
        <w:continuationSeparator/>
      </w:r>
    </w:p>
  </w:footnote>
  <w:footnote w:type="continuationNotice" w:id="1">
    <w:p w14:paraId="43955BB8" w14:textId="77777777" w:rsidR="005E1A9B" w:rsidRDefault="005E1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37394AB1" w:rsidR="00B81EF3" w:rsidRPr="00D925C8" w:rsidRDefault="00D925C8" w:rsidP="00D925C8">
    <w:pPr>
      <w:pStyle w:val="Header"/>
    </w:pPr>
    <w:r w:rsidRPr="00D925C8">
      <w:rPr>
        <w:rFonts w:hint="eastAsia"/>
        <w:lang w:eastAsia="zh-TW"/>
      </w:rPr>
      <w:t>流動裝置管理實用指南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2E7"/>
    <w:multiLevelType w:val="multilevel"/>
    <w:tmpl w:val="03C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297F"/>
    <w:multiLevelType w:val="multilevel"/>
    <w:tmpl w:val="62C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7217E"/>
    <w:multiLevelType w:val="multilevel"/>
    <w:tmpl w:val="3C8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147C"/>
    <w:multiLevelType w:val="multilevel"/>
    <w:tmpl w:val="1666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E103D"/>
    <w:multiLevelType w:val="multilevel"/>
    <w:tmpl w:val="22BA9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920A1D"/>
    <w:multiLevelType w:val="multilevel"/>
    <w:tmpl w:val="6E9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A269E"/>
    <w:multiLevelType w:val="multilevel"/>
    <w:tmpl w:val="781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4337F"/>
    <w:multiLevelType w:val="multilevel"/>
    <w:tmpl w:val="94A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7694E"/>
    <w:multiLevelType w:val="multilevel"/>
    <w:tmpl w:val="3204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F64D3"/>
    <w:multiLevelType w:val="multilevel"/>
    <w:tmpl w:val="9FAE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A3A0C"/>
    <w:multiLevelType w:val="multilevel"/>
    <w:tmpl w:val="5710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43658"/>
    <w:multiLevelType w:val="multilevel"/>
    <w:tmpl w:val="027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20910"/>
    <w:multiLevelType w:val="multilevel"/>
    <w:tmpl w:val="3C6686F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25C6313"/>
    <w:multiLevelType w:val="multilevel"/>
    <w:tmpl w:val="469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76B65"/>
    <w:multiLevelType w:val="multilevel"/>
    <w:tmpl w:val="0CB6E9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6C16C98"/>
    <w:multiLevelType w:val="hybridMultilevel"/>
    <w:tmpl w:val="5ED4409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73D05A9"/>
    <w:multiLevelType w:val="multilevel"/>
    <w:tmpl w:val="C2B4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4037F"/>
    <w:multiLevelType w:val="multilevel"/>
    <w:tmpl w:val="90BC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421E2"/>
    <w:multiLevelType w:val="multilevel"/>
    <w:tmpl w:val="2B90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D67A6"/>
    <w:multiLevelType w:val="multilevel"/>
    <w:tmpl w:val="2920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92CDF"/>
    <w:multiLevelType w:val="multilevel"/>
    <w:tmpl w:val="24FC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E0CEF"/>
    <w:multiLevelType w:val="hybridMultilevel"/>
    <w:tmpl w:val="DFB2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F7B25"/>
    <w:multiLevelType w:val="multilevel"/>
    <w:tmpl w:val="3D10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35F34"/>
    <w:multiLevelType w:val="hybridMultilevel"/>
    <w:tmpl w:val="13C48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173177">
    <w:abstractNumId w:val="13"/>
  </w:num>
  <w:num w:numId="2" w16cid:durableId="924724441">
    <w:abstractNumId w:val="10"/>
  </w:num>
  <w:num w:numId="3" w16cid:durableId="1354384647">
    <w:abstractNumId w:val="15"/>
  </w:num>
  <w:num w:numId="4" w16cid:durableId="1881896456">
    <w:abstractNumId w:val="22"/>
  </w:num>
  <w:num w:numId="5" w16cid:durableId="1238709656">
    <w:abstractNumId w:val="16"/>
  </w:num>
  <w:num w:numId="6" w16cid:durableId="1806771037">
    <w:abstractNumId w:val="23"/>
  </w:num>
  <w:num w:numId="7" w16cid:durableId="846020231">
    <w:abstractNumId w:val="25"/>
  </w:num>
  <w:num w:numId="8" w16cid:durableId="1424188204">
    <w:abstractNumId w:val="8"/>
  </w:num>
  <w:num w:numId="9" w16cid:durableId="1424456166">
    <w:abstractNumId w:val="19"/>
  </w:num>
  <w:num w:numId="10" w16cid:durableId="1981031139">
    <w:abstractNumId w:val="9"/>
  </w:num>
  <w:num w:numId="11" w16cid:durableId="547836418">
    <w:abstractNumId w:val="1"/>
  </w:num>
  <w:num w:numId="12" w16cid:durableId="1873767378">
    <w:abstractNumId w:val="14"/>
  </w:num>
  <w:num w:numId="13" w16cid:durableId="272716576">
    <w:abstractNumId w:val="5"/>
  </w:num>
  <w:num w:numId="14" w16cid:durableId="1946157327">
    <w:abstractNumId w:val="11"/>
  </w:num>
  <w:num w:numId="15" w16cid:durableId="1426073556">
    <w:abstractNumId w:val="18"/>
  </w:num>
  <w:num w:numId="16" w16cid:durableId="1993869641">
    <w:abstractNumId w:val="2"/>
  </w:num>
  <w:num w:numId="17" w16cid:durableId="2001276135">
    <w:abstractNumId w:val="17"/>
  </w:num>
  <w:num w:numId="18" w16cid:durableId="1544558490">
    <w:abstractNumId w:val="3"/>
  </w:num>
  <w:num w:numId="19" w16cid:durableId="815604671">
    <w:abstractNumId w:val="4"/>
  </w:num>
  <w:num w:numId="20" w16cid:durableId="1625651354">
    <w:abstractNumId w:val="20"/>
  </w:num>
  <w:num w:numId="21" w16cid:durableId="13122034">
    <w:abstractNumId w:val="24"/>
  </w:num>
  <w:num w:numId="22" w16cid:durableId="1034963797">
    <w:abstractNumId w:val="7"/>
  </w:num>
  <w:num w:numId="23" w16cid:durableId="314648835">
    <w:abstractNumId w:val="12"/>
  </w:num>
  <w:num w:numId="24" w16cid:durableId="314261803">
    <w:abstractNumId w:val="0"/>
  </w:num>
  <w:num w:numId="25" w16cid:durableId="392654222">
    <w:abstractNumId w:val="21"/>
  </w:num>
  <w:num w:numId="26" w16cid:durableId="125399009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0A70"/>
    <w:rsid w:val="00000D80"/>
    <w:rsid w:val="000101DF"/>
    <w:rsid w:val="000101FA"/>
    <w:rsid w:val="00011378"/>
    <w:rsid w:val="000126C2"/>
    <w:rsid w:val="00012CAB"/>
    <w:rsid w:val="00012DE5"/>
    <w:rsid w:val="00012F09"/>
    <w:rsid w:val="00014D7D"/>
    <w:rsid w:val="000168EE"/>
    <w:rsid w:val="000169DF"/>
    <w:rsid w:val="00020045"/>
    <w:rsid w:val="000238FE"/>
    <w:rsid w:val="00030DB9"/>
    <w:rsid w:val="00032575"/>
    <w:rsid w:val="00033A79"/>
    <w:rsid w:val="00035258"/>
    <w:rsid w:val="000356EB"/>
    <w:rsid w:val="00036DDA"/>
    <w:rsid w:val="00037D25"/>
    <w:rsid w:val="00040AEF"/>
    <w:rsid w:val="000423B9"/>
    <w:rsid w:val="000434F7"/>
    <w:rsid w:val="0004492D"/>
    <w:rsid w:val="0004605D"/>
    <w:rsid w:val="000470B5"/>
    <w:rsid w:val="00047FAF"/>
    <w:rsid w:val="0005174E"/>
    <w:rsid w:val="0005181F"/>
    <w:rsid w:val="00051A68"/>
    <w:rsid w:val="000532F1"/>
    <w:rsid w:val="000535D0"/>
    <w:rsid w:val="00053E4E"/>
    <w:rsid w:val="00053ECE"/>
    <w:rsid w:val="0005474D"/>
    <w:rsid w:val="00054C09"/>
    <w:rsid w:val="000560A9"/>
    <w:rsid w:val="000605B1"/>
    <w:rsid w:val="00060617"/>
    <w:rsid w:val="00060851"/>
    <w:rsid w:val="00060DAD"/>
    <w:rsid w:val="0006276E"/>
    <w:rsid w:val="00062F49"/>
    <w:rsid w:val="00063937"/>
    <w:rsid w:val="00064041"/>
    <w:rsid w:val="00066F5E"/>
    <w:rsid w:val="00073A34"/>
    <w:rsid w:val="0007657C"/>
    <w:rsid w:val="0007717D"/>
    <w:rsid w:val="00077F4E"/>
    <w:rsid w:val="000838BE"/>
    <w:rsid w:val="000839D9"/>
    <w:rsid w:val="00084DCB"/>
    <w:rsid w:val="00085317"/>
    <w:rsid w:val="0008553E"/>
    <w:rsid w:val="00090E52"/>
    <w:rsid w:val="00091420"/>
    <w:rsid w:val="0009669E"/>
    <w:rsid w:val="000A5340"/>
    <w:rsid w:val="000A5FBE"/>
    <w:rsid w:val="000A723F"/>
    <w:rsid w:val="000B18F1"/>
    <w:rsid w:val="000B2177"/>
    <w:rsid w:val="000B2649"/>
    <w:rsid w:val="000B29D0"/>
    <w:rsid w:val="000B2C73"/>
    <w:rsid w:val="000B4FE4"/>
    <w:rsid w:val="000C0385"/>
    <w:rsid w:val="000C17B5"/>
    <w:rsid w:val="000C19BE"/>
    <w:rsid w:val="000C411A"/>
    <w:rsid w:val="000C45C6"/>
    <w:rsid w:val="000C6079"/>
    <w:rsid w:val="000C62F6"/>
    <w:rsid w:val="000C636C"/>
    <w:rsid w:val="000C695A"/>
    <w:rsid w:val="000C7555"/>
    <w:rsid w:val="000D00D2"/>
    <w:rsid w:val="000D5E6A"/>
    <w:rsid w:val="000D66A1"/>
    <w:rsid w:val="000D7E98"/>
    <w:rsid w:val="000E084E"/>
    <w:rsid w:val="000E1C8C"/>
    <w:rsid w:val="000E2996"/>
    <w:rsid w:val="000E3420"/>
    <w:rsid w:val="000E3F3E"/>
    <w:rsid w:val="000E5EAD"/>
    <w:rsid w:val="000E727B"/>
    <w:rsid w:val="000E7E66"/>
    <w:rsid w:val="000E7F87"/>
    <w:rsid w:val="000F1430"/>
    <w:rsid w:val="000F1CFB"/>
    <w:rsid w:val="000F2077"/>
    <w:rsid w:val="000F395F"/>
    <w:rsid w:val="000F4B7E"/>
    <w:rsid w:val="000F6006"/>
    <w:rsid w:val="000F6516"/>
    <w:rsid w:val="000F77FC"/>
    <w:rsid w:val="00100207"/>
    <w:rsid w:val="001004D0"/>
    <w:rsid w:val="00101571"/>
    <w:rsid w:val="00102A6B"/>
    <w:rsid w:val="00102C7E"/>
    <w:rsid w:val="0010353D"/>
    <w:rsid w:val="001062AF"/>
    <w:rsid w:val="00106325"/>
    <w:rsid w:val="00107A5E"/>
    <w:rsid w:val="00107AA1"/>
    <w:rsid w:val="00111A2E"/>
    <w:rsid w:val="00113850"/>
    <w:rsid w:val="00114CD0"/>
    <w:rsid w:val="00114D89"/>
    <w:rsid w:val="00115446"/>
    <w:rsid w:val="001157EC"/>
    <w:rsid w:val="00116CAD"/>
    <w:rsid w:val="00116D10"/>
    <w:rsid w:val="001170D7"/>
    <w:rsid w:val="00117B78"/>
    <w:rsid w:val="00117E2A"/>
    <w:rsid w:val="00123B25"/>
    <w:rsid w:val="001263C3"/>
    <w:rsid w:val="001270C5"/>
    <w:rsid w:val="00127953"/>
    <w:rsid w:val="00132893"/>
    <w:rsid w:val="0013311A"/>
    <w:rsid w:val="00136BAB"/>
    <w:rsid w:val="00137841"/>
    <w:rsid w:val="00140789"/>
    <w:rsid w:val="00141564"/>
    <w:rsid w:val="001417CA"/>
    <w:rsid w:val="00142A9D"/>
    <w:rsid w:val="00142FA3"/>
    <w:rsid w:val="0014478E"/>
    <w:rsid w:val="00144D4C"/>
    <w:rsid w:val="00145353"/>
    <w:rsid w:val="00145822"/>
    <w:rsid w:val="001464F0"/>
    <w:rsid w:val="00146E59"/>
    <w:rsid w:val="00150F75"/>
    <w:rsid w:val="0015129F"/>
    <w:rsid w:val="00153095"/>
    <w:rsid w:val="001545F4"/>
    <w:rsid w:val="00154BA6"/>
    <w:rsid w:val="00155E6C"/>
    <w:rsid w:val="0015625A"/>
    <w:rsid w:val="00156FC6"/>
    <w:rsid w:val="0015710F"/>
    <w:rsid w:val="001574BC"/>
    <w:rsid w:val="00161D53"/>
    <w:rsid w:val="00163359"/>
    <w:rsid w:val="0016338C"/>
    <w:rsid w:val="0016411D"/>
    <w:rsid w:val="001652DE"/>
    <w:rsid w:val="00165C99"/>
    <w:rsid w:val="001664DD"/>
    <w:rsid w:val="00167165"/>
    <w:rsid w:val="00167D4B"/>
    <w:rsid w:val="001730DB"/>
    <w:rsid w:val="00175C29"/>
    <w:rsid w:val="00176C54"/>
    <w:rsid w:val="00181BD0"/>
    <w:rsid w:val="00182901"/>
    <w:rsid w:val="00182CCF"/>
    <w:rsid w:val="0018438E"/>
    <w:rsid w:val="0018495A"/>
    <w:rsid w:val="00185816"/>
    <w:rsid w:val="00185B40"/>
    <w:rsid w:val="00186861"/>
    <w:rsid w:val="00186EA0"/>
    <w:rsid w:val="00187B7B"/>
    <w:rsid w:val="00196C37"/>
    <w:rsid w:val="00197FFD"/>
    <w:rsid w:val="001A140C"/>
    <w:rsid w:val="001A1CE1"/>
    <w:rsid w:val="001A4B91"/>
    <w:rsid w:val="001A4C68"/>
    <w:rsid w:val="001A6BD5"/>
    <w:rsid w:val="001B0606"/>
    <w:rsid w:val="001B4972"/>
    <w:rsid w:val="001B4E74"/>
    <w:rsid w:val="001B5D18"/>
    <w:rsid w:val="001C0255"/>
    <w:rsid w:val="001C0315"/>
    <w:rsid w:val="001C3866"/>
    <w:rsid w:val="001C5144"/>
    <w:rsid w:val="001C7E60"/>
    <w:rsid w:val="001D0DA7"/>
    <w:rsid w:val="001D0DB2"/>
    <w:rsid w:val="001D309C"/>
    <w:rsid w:val="001D35D5"/>
    <w:rsid w:val="001D3F2E"/>
    <w:rsid w:val="001D3FA4"/>
    <w:rsid w:val="001D4A6D"/>
    <w:rsid w:val="001D74A7"/>
    <w:rsid w:val="001D799E"/>
    <w:rsid w:val="001D7C2C"/>
    <w:rsid w:val="001E12BE"/>
    <w:rsid w:val="001E1E87"/>
    <w:rsid w:val="001E2A29"/>
    <w:rsid w:val="001E3580"/>
    <w:rsid w:val="001E5FB3"/>
    <w:rsid w:val="001F1230"/>
    <w:rsid w:val="001F1DFA"/>
    <w:rsid w:val="001F1F0D"/>
    <w:rsid w:val="001F2A58"/>
    <w:rsid w:val="001F2B78"/>
    <w:rsid w:val="001F2F50"/>
    <w:rsid w:val="001F36D3"/>
    <w:rsid w:val="001F378B"/>
    <w:rsid w:val="001F5965"/>
    <w:rsid w:val="001F5F83"/>
    <w:rsid w:val="001F6713"/>
    <w:rsid w:val="00201626"/>
    <w:rsid w:val="00203F22"/>
    <w:rsid w:val="00204285"/>
    <w:rsid w:val="00204AA8"/>
    <w:rsid w:val="0020557A"/>
    <w:rsid w:val="002077EF"/>
    <w:rsid w:val="00211BE7"/>
    <w:rsid w:val="00212072"/>
    <w:rsid w:val="00212235"/>
    <w:rsid w:val="00213BD1"/>
    <w:rsid w:val="00214502"/>
    <w:rsid w:val="00214622"/>
    <w:rsid w:val="0021738F"/>
    <w:rsid w:val="00220082"/>
    <w:rsid w:val="0022134B"/>
    <w:rsid w:val="00221B5B"/>
    <w:rsid w:val="00224E50"/>
    <w:rsid w:val="00225340"/>
    <w:rsid w:val="00225760"/>
    <w:rsid w:val="002271C3"/>
    <w:rsid w:val="00233ED2"/>
    <w:rsid w:val="0023433C"/>
    <w:rsid w:val="00235B9F"/>
    <w:rsid w:val="00236421"/>
    <w:rsid w:val="002376E8"/>
    <w:rsid w:val="002379D4"/>
    <w:rsid w:val="00241326"/>
    <w:rsid w:val="00242CF4"/>
    <w:rsid w:val="00250BCE"/>
    <w:rsid w:val="0025137E"/>
    <w:rsid w:val="00251A07"/>
    <w:rsid w:val="00252777"/>
    <w:rsid w:val="00252E4E"/>
    <w:rsid w:val="00253763"/>
    <w:rsid w:val="0025498A"/>
    <w:rsid w:val="00256DE3"/>
    <w:rsid w:val="002609BB"/>
    <w:rsid w:val="002628F5"/>
    <w:rsid w:val="00263322"/>
    <w:rsid w:val="002640A6"/>
    <w:rsid w:val="00265738"/>
    <w:rsid w:val="00266CE4"/>
    <w:rsid w:val="0026776D"/>
    <w:rsid w:val="002704AD"/>
    <w:rsid w:val="00271D13"/>
    <w:rsid w:val="002725C1"/>
    <w:rsid w:val="00275AAA"/>
    <w:rsid w:val="00275D83"/>
    <w:rsid w:val="00277DE3"/>
    <w:rsid w:val="0028096F"/>
    <w:rsid w:val="00282994"/>
    <w:rsid w:val="00282D2A"/>
    <w:rsid w:val="00287518"/>
    <w:rsid w:val="00287724"/>
    <w:rsid w:val="0029240C"/>
    <w:rsid w:val="00294C54"/>
    <w:rsid w:val="002956F2"/>
    <w:rsid w:val="002959DF"/>
    <w:rsid w:val="00297015"/>
    <w:rsid w:val="002975F6"/>
    <w:rsid w:val="002A009E"/>
    <w:rsid w:val="002A15FF"/>
    <w:rsid w:val="002A1C40"/>
    <w:rsid w:val="002A2258"/>
    <w:rsid w:val="002A4823"/>
    <w:rsid w:val="002A7E2E"/>
    <w:rsid w:val="002B0C76"/>
    <w:rsid w:val="002B2954"/>
    <w:rsid w:val="002B3811"/>
    <w:rsid w:val="002B6E06"/>
    <w:rsid w:val="002C13B4"/>
    <w:rsid w:val="002C1FCF"/>
    <w:rsid w:val="002C2DCA"/>
    <w:rsid w:val="002C3132"/>
    <w:rsid w:val="002C31AF"/>
    <w:rsid w:val="002C40B7"/>
    <w:rsid w:val="002C49E5"/>
    <w:rsid w:val="002C5107"/>
    <w:rsid w:val="002C7486"/>
    <w:rsid w:val="002C794D"/>
    <w:rsid w:val="002D02C8"/>
    <w:rsid w:val="002D07A7"/>
    <w:rsid w:val="002D0EAC"/>
    <w:rsid w:val="002D1375"/>
    <w:rsid w:val="002D1526"/>
    <w:rsid w:val="002D36AB"/>
    <w:rsid w:val="002D38B8"/>
    <w:rsid w:val="002D3E03"/>
    <w:rsid w:val="002D6B6F"/>
    <w:rsid w:val="002D6BFC"/>
    <w:rsid w:val="002E0052"/>
    <w:rsid w:val="002E172F"/>
    <w:rsid w:val="002E3A3F"/>
    <w:rsid w:val="002E3E8E"/>
    <w:rsid w:val="002E68A8"/>
    <w:rsid w:val="002E7BFF"/>
    <w:rsid w:val="002F4BDE"/>
    <w:rsid w:val="002F4BFE"/>
    <w:rsid w:val="002F5027"/>
    <w:rsid w:val="002F5CF5"/>
    <w:rsid w:val="002F6802"/>
    <w:rsid w:val="0030229F"/>
    <w:rsid w:val="00302433"/>
    <w:rsid w:val="0030378F"/>
    <w:rsid w:val="00304A39"/>
    <w:rsid w:val="00305745"/>
    <w:rsid w:val="00307911"/>
    <w:rsid w:val="003102D8"/>
    <w:rsid w:val="00310A74"/>
    <w:rsid w:val="00311667"/>
    <w:rsid w:val="003121AB"/>
    <w:rsid w:val="0032019C"/>
    <w:rsid w:val="003219B5"/>
    <w:rsid w:val="003234CF"/>
    <w:rsid w:val="00324E9E"/>
    <w:rsid w:val="00325A96"/>
    <w:rsid w:val="00325F3A"/>
    <w:rsid w:val="00326EFF"/>
    <w:rsid w:val="00332895"/>
    <w:rsid w:val="003347CD"/>
    <w:rsid w:val="003354B7"/>
    <w:rsid w:val="00335B6B"/>
    <w:rsid w:val="00336697"/>
    <w:rsid w:val="00336B95"/>
    <w:rsid w:val="00337DE3"/>
    <w:rsid w:val="0034272B"/>
    <w:rsid w:val="00343667"/>
    <w:rsid w:val="00343BB7"/>
    <w:rsid w:val="0035021C"/>
    <w:rsid w:val="00354441"/>
    <w:rsid w:val="00356C0D"/>
    <w:rsid w:val="003619EC"/>
    <w:rsid w:val="0036236F"/>
    <w:rsid w:val="003649EC"/>
    <w:rsid w:val="00364D3A"/>
    <w:rsid w:val="00366190"/>
    <w:rsid w:val="0037563D"/>
    <w:rsid w:val="00381EE8"/>
    <w:rsid w:val="003821BB"/>
    <w:rsid w:val="00382592"/>
    <w:rsid w:val="00385F10"/>
    <w:rsid w:val="00387048"/>
    <w:rsid w:val="003870B0"/>
    <w:rsid w:val="003878EE"/>
    <w:rsid w:val="00390D6E"/>
    <w:rsid w:val="00390FBC"/>
    <w:rsid w:val="00391766"/>
    <w:rsid w:val="00392918"/>
    <w:rsid w:val="00392C03"/>
    <w:rsid w:val="00394ADA"/>
    <w:rsid w:val="00395A3F"/>
    <w:rsid w:val="003A283E"/>
    <w:rsid w:val="003A4FCF"/>
    <w:rsid w:val="003A5657"/>
    <w:rsid w:val="003A7FED"/>
    <w:rsid w:val="003B030B"/>
    <w:rsid w:val="003B37C8"/>
    <w:rsid w:val="003B3900"/>
    <w:rsid w:val="003B3E5D"/>
    <w:rsid w:val="003B4F12"/>
    <w:rsid w:val="003B5A46"/>
    <w:rsid w:val="003B6981"/>
    <w:rsid w:val="003C0750"/>
    <w:rsid w:val="003C2479"/>
    <w:rsid w:val="003C288C"/>
    <w:rsid w:val="003C38F4"/>
    <w:rsid w:val="003C78D5"/>
    <w:rsid w:val="003D14B8"/>
    <w:rsid w:val="003D1BBE"/>
    <w:rsid w:val="003D3D0D"/>
    <w:rsid w:val="003D59F1"/>
    <w:rsid w:val="003D645B"/>
    <w:rsid w:val="003D6D08"/>
    <w:rsid w:val="003E0290"/>
    <w:rsid w:val="003E03FC"/>
    <w:rsid w:val="003E3670"/>
    <w:rsid w:val="003E3C91"/>
    <w:rsid w:val="003E4ABB"/>
    <w:rsid w:val="003E56EA"/>
    <w:rsid w:val="003E6D14"/>
    <w:rsid w:val="003F0597"/>
    <w:rsid w:val="003F1B29"/>
    <w:rsid w:val="003F1B9C"/>
    <w:rsid w:val="003F301B"/>
    <w:rsid w:val="003F3C4B"/>
    <w:rsid w:val="003F45D7"/>
    <w:rsid w:val="003F49B2"/>
    <w:rsid w:val="003F61BD"/>
    <w:rsid w:val="003F6B14"/>
    <w:rsid w:val="003F6DA9"/>
    <w:rsid w:val="003F7D14"/>
    <w:rsid w:val="00400F77"/>
    <w:rsid w:val="00401613"/>
    <w:rsid w:val="004060BF"/>
    <w:rsid w:val="0040644A"/>
    <w:rsid w:val="00406FFD"/>
    <w:rsid w:val="00407E5E"/>
    <w:rsid w:val="00413A78"/>
    <w:rsid w:val="00415301"/>
    <w:rsid w:val="0042003F"/>
    <w:rsid w:val="00420470"/>
    <w:rsid w:val="00420D4D"/>
    <w:rsid w:val="004214FC"/>
    <w:rsid w:val="0042163F"/>
    <w:rsid w:val="004220A7"/>
    <w:rsid w:val="0042467F"/>
    <w:rsid w:val="0042653B"/>
    <w:rsid w:val="0042690A"/>
    <w:rsid w:val="00427054"/>
    <w:rsid w:val="0042773E"/>
    <w:rsid w:val="0043081A"/>
    <w:rsid w:val="00430929"/>
    <w:rsid w:val="0043209D"/>
    <w:rsid w:val="00432418"/>
    <w:rsid w:val="00435875"/>
    <w:rsid w:val="004406A0"/>
    <w:rsid w:val="00441D64"/>
    <w:rsid w:val="00443EFE"/>
    <w:rsid w:val="004445E5"/>
    <w:rsid w:val="00444D36"/>
    <w:rsid w:val="00444DD1"/>
    <w:rsid w:val="00444EF0"/>
    <w:rsid w:val="00446190"/>
    <w:rsid w:val="004465A6"/>
    <w:rsid w:val="00447218"/>
    <w:rsid w:val="00450CF8"/>
    <w:rsid w:val="004545E7"/>
    <w:rsid w:val="00454728"/>
    <w:rsid w:val="00456DE2"/>
    <w:rsid w:val="00457DDA"/>
    <w:rsid w:val="00461CE0"/>
    <w:rsid w:val="00462D43"/>
    <w:rsid w:val="00464C78"/>
    <w:rsid w:val="00472789"/>
    <w:rsid w:val="00482FD6"/>
    <w:rsid w:val="004849BD"/>
    <w:rsid w:val="00484DB0"/>
    <w:rsid w:val="004873FE"/>
    <w:rsid w:val="0048784C"/>
    <w:rsid w:val="00487DBA"/>
    <w:rsid w:val="00490091"/>
    <w:rsid w:val="00492F96"/>
    <w:rsid w:val="0049355F"/>
    <w:rsid w:val="004942A5"/>
    <w:rsid w:val="00494EC7"/>
    <w:rsid w:val="00495E56"/>
    <w:rsid w:val="0049692A"/>
    <w:rsid w:val="00497CC3"/>
    <w:rsid w:val="00497D21"/>
    <w:rsid w:val="004A05D8"/>
    <w:rsid w:val="004A1289"/>
    <w:rsid w:val="004A29B1"/>
    <w:rsid w:val="004A3C72"/>
    <w:rsid w:val="004A445A"/>
    <w:rsid w:val="004A6C3E"/>
    <w:rsid w:val="004B0E49"/>
    <w:rsid w:val="004B1180"/>
    <w:rsid w:val="004B160D"/>
    <w:rsid w:val="004B2431"/>
    <w:rsid w:val="004B519E"/>
    <w:rsid w:val="004B6E37"/>
    <w:rsid w:val="004B7142"/>
    <w:rsid w:val="004C049F"/>
    <w:rsid w:val="004C192A"/>
    <w:rsid w:val="004C19A9"/>
    <w:rsid w:val="004C2C29"/>
    <w:rsid w:val="004C3B77"/>
    <w:rsid w:val="004C46A6"/>
    <w:rsid w:val="004C4ABA"/>
    <w:rsid w:val="004D08E7"/>
    <w:rsid w:val="004D343B"/>
    <w:rsid w:val="004D3481"/>
    <w:rsid w:val="004D4411"/>
    <w:rsid w:val="004D4925"/>
    <w:rsid w:val="004D5FA8"/>
    <w:rsid w:val="004D7C63"/>
    <w:rsid w:val="004E0003"/>
    <w:rsid w:val="004E2606"/>
    <w:rsid w:val="004E397D"/>
    <w:rsid w:val="004E3E6A"/>
    <w:rsid w:val="004E6E5C"/>
    <w:rsid w:val="004E7E14"/>
    <w:rsid w:val="004F0390"/>
    <w:rsid w:val="004F0720"/>
    <w:rsid w:val="004F287A"/>
    <w:rsid w:val="004F3412"/>
    <w:rsid w:val="0050043F"/>
    <w:rsid w:val="00503D57"/>
    <w:rsid w:val="00504576"/>
    <w:rsid w:val="00506F24"/>
    <w:rsid w:val="00513945"/>
    <w:rsid w:val="00516684"/>
    <w:rsid w:val="00521C56"/>
    <w:rsid w:val="00523C22"/>
    <w:rsid w:val="005243B9"/>
    <w:rsid w:val="00526B85"/>
    <w:rsid w:val="005275C5"/>
    <w:rsid w:val="00530BD6"/>
    <w:rsid w:val="00531661"/>
    <w:rsid w:val="00531E65"/>
    <w:rsid w:val="005320FE"/>
    <w:rsid w:val="005329A2"/>
    <w:rsid w:val="00534D74"/>
    <w:rsid w:val="0053511F"/>
    <w:rsid w:val="005359F7"/>
    <w:rsid w:val="00535E2A"/>
    <w:rsid w:val="005365E1"/>
    <w:rsid w:val="00536787"/>
    <w:rsid w:val="00537673"/>
    <w:rsid w:val="0054063B"/>
    <w:rsid w:val="005426F8"/>
    <w:rsid w:val="005436BF"/>
    <w:rsid w:val="0054635B"/>
    <w:rsid w:val="005473F3"/>
    <w:rsid w:val="00554025"/>
    <w:rsid w:val="0055593A"/>
    <w:rsid w:val="00556481"/>
    <w:rsid w:val="00556A73"/>
    <w:rsid w:val="00556BB9"/>
    <w:rsid w:val="00556DC7"/>
    <w:rsid w:val="0055703E"/>
    <w:rsid w:val="00557AB8"/>
    <w:rsid w:val="00563A68"/>
    <w:rsid w:val="005644D4"/>
    <w:rsid w:val="00564AC2"/>
    <w:rsid w:val="0057050D"/>
    <w:rsid w:val="00570FE4"/>
    <w:rsid w:val="00572C68"/>
    <w:rsid w:val="00573A84"/>
    <w:rsid w:val="00575A57"/>
    <w:rsid w:val="00576E0F"/>
    <w:rsid w:val="00577E59"/>
    <w:rsid w:val="00580537"/>
    <w:rsid w:val="00580D83"/>
    <w:rsid w:val="00581B37"/>
    <w:rsid w:val="005825C1"/>
    <w:rsid w:val="00585C08"/>
    <w:rsid w:val="00585DB0"/>
    <w:rsid w:val="00590362"/>
    <w:rsid w:val="00590948"/>
    <w:rsid w:val="00592D44"/>
    <w:rsid w:val="00594183"/>
    <w:rsid w:val="00596EB0"/>
    <w:rsid w:val="005978D6"/>
    <w:rsid w:val="005A0BAE"/>
    <w:rsid w:val="005A2B8F"/>
    <w:rsid w:val="005A2D0C"/>
    <w:rsid w:val="005A4C9A"/>
    <w:rsid w:val="005A4DA1"/>
    <w:rsid w:val="005A526A"/>
    <w:rsid w:val="005A5700"/>
    <w:rsid w:val="005A6A8A"/>
    <w:rsid w:val="005A6E1D"/>
    <w:rsid w:val="005B128A"/>
    <w:rsid w:val="005B2A33"/>
    <w:rsid w:val="005B3107"/>
    <w:rsid w:val="005B4A27"/>
    <w:rsid w:val="005B4ED6"/>
    <w:rsid w:val="005B787D"/>
    <w:rsid w:val="005C116B"/>
    <w:rsid w:val="005C2DA6"/>
    <w:rsid w:val="005C320F"/>
    <w:rsid w:val="005C3A9F"/>
    <w:rsid w:val="005C3C28"/>
    <w:rsid w:val="005C3D6F"/>
    <w:rsid w:val="005C579B"/>
    <w:rsid w:val="005C6F5F"/>
    <w:rsid w:val="005D2F0E"/>
    <w:rsid w:val="005D34F4"/>
    <w:rsid w:val="005D38F9"/>
    <w:rsid w:val="005D4276"/>
    <w:rsid w:val="005D5489"/>
    <w:rsid w:val="005D69C2"/>
    <w:rsid w:val="005E1097"/>
    <w:rsid w:val="005E1A18"/>
    <w:rsid w:val="005E1A9B"/>
    <w:rsid w:val="005E3D56"/>
    <w:rsid w:val="005E6EB3"/>
    <w:rsid w:val="005F0C1D"/>
    <w:rsid w:val="005F0D31"/>
    <w:rsid w:val="005F2DDC"/>
    <w:rsid w:val="005F6309"/>
    <w:rsid w:val="00600D72"/>
    <w:rsid w:val="00601FD7"/>
    <w:rsid w:val="00605D69"/>
    <w:rsid w:val="00607158"/>
    <w:rsid w:val="00607397"/>
    <w:rsid w:val="00610116"/>
    <w:rsid w:val="00610789"/>
    <w:rsid w:val="00611373"/>
    <w:rsid w:val="006137C0"/>
    <w:rsid w:val="006139C6"/>
    <w:rsid w:val="00613EC8"/>
    <w:rsid w:val="00614AD2"/>
    <w:rsid w:val="00615C01"/>
    <w:rsid w:val="00615D25"/>
    <w:rsid w:val="0061666E"/>
    <w:rsid w:val="006208DD"/>
    <w:rsid w:val="00621A96"/>
    <w:rsid w:val="00621FF7"/>
    <w:rsid w:val="006231E9"/>
    <w:rsid w:val="00623933"/>
    <w:rsid w:val="00624CF9"/>
    <w:rsid w:val="00630516"/>
    <w:rsid w:val="00631BD0"/>
    <w:rsid w:val="00633878"/>
    <w:rsid w:val="00634CD1"/>
    <w:rsid w:val="0064111A"/>
    <w:rsid w:val="0064145E"/>
    <w:rsid w:val="00642ADB"/>
    <w:rsid w:val="006431B4"/>
    <w:rsid w:val="00643D21"/>
    <w:rsid w:val="006462A8"/>
    <w:rsid w:val="006508BB"/>
    <w:rsid w:val="00651AB9"/>
    <w:rsid w:val="00653489"/>
    <w:rsid w:val="00654276"/>
    <w:rsid w:val="0065511E"/>
    <w:rsid w:val="00655552"/>
    <w:rsid w:val="00655B7B"/>
    <w:rsid w:val="00656007"/>
    <w:rsid w:val="0065633E"/>
    <w:rsid w:val="0065686A"/>
    <w:rsid w:val="00657F84"/>
    <w:rsid w:val="00660E6D"/>
    <w:rsid w:val="006626A9"/>
    <w:rsid w:val="00662AC2"/>
    <w:rsid w:val="00663551"/>
    <w:rsid w:val="00663ABD"/>
    <w:rsid w:val="00663BD9"/>
    <w:rsid w:val="0066491D"/>
    <w:rsid w:val="0066551E"/>
    <w:rsid w:val="00665693"/>
    <w:rsid w:val="00665940"/>
    <w:rsid w:val="006667BE"/>
    <w:rsid w:val="0067007D"/>
    <w:rsid w:val="00670934"/>
    <w:rsid w:val="00670C80"/>
    <w:rsid w:val="00671926"/>
    <w:rsid w:val="00672B95"/>
    <w:rsid w:val="00672BC6"/>
    <w:rsid w:val="006772A8"/>
    <w:rsid w:val="00677DE3"/>
    <w:rsid w:val="00680D86"/>
    <w:rsid w:val="00681511"/>
    <w:rsid w:val="00682D4D"/>
    <w:rsid w:val="006837CB"/>
    <w:rsid w:val="00683893"/>
    <w:rsid w:val="006851E7"/>
    <w:rsid w:val="00685B9D"/>
    <w:rsid w:val="0068623F"/>
    <w:rsid w:val="00687E9E"/>
    <w:rsid w:val="00690BD9"/>
    <w:rsid w:val="006915A3"/>
    <w:rsid w:val="006930C2"/>
    <w:rsid w:val="0069685B"/>
    <w:rsid w:val="00697CE5"/>
    <w:rsid w:val="006A0443"/>
    <w:rsid w:val="006A1853"/>
    <w:rsid w:val="006A1F55"/>
    <w:rsid w:val="006A2FD7"/>
    <w:rsid w:val="006A373F"/>
    <w:rsid w:val="006A461B"/>
    <w:rsid w:val="006A5C0B"/>
    <w:rsid w:val="006A6E64"/>
    <w:rsid w:val="006A729E"/>
    <w:rsid w:val="006A79F6"/>
    <w:rsid w:val="006B022C"/>
    <w:rsid w:val="006B125F"/>
    <w:rsid w:val="006B618B"/>
    <w:rsid w:val="006C67BB"/>
    <w:rsid w:val="006D1CE9"/>
    <w:rsid w:val="006D1EEE"/>
    <w:rsid w:val="006D210C"/>
    <w:rsid w:val="006D3CBA"/>
    <w:rsid w:val="006D3D1D"/>
    <w:rsid w:val="006D521F"/>
    <w:rsid w:val="006E487A"/>
    <w:rsid w:val="006F5037"/>
    <w:rsid w:val="006F79F8"/>
    <w:rsid w:val="007003CA"/>
    <w:rsid w:val="00700836"/>
    <w:rsid w:val="007008F9"/>
    <w:rsid w:val="00703859"/>
    <w:rsid w:val="007040F9"/>
    <w:rsid w:val="00706993"/>
    <w:rsid w:val="00707DF2"/>
    <w:rsid w:val="00711118"/>
    <w:rsid w:val="00711653"/>
    <w:rsid w:val="00711D0C"/>
    <w:rsid w:val="00711F44"/>
    <w:rsid w:val="0071204A"/>
    <w:rsid w:val="00712E8B"/>
    <w:rsid w:val="00714344"/>
    <w:rsid w:val="007146EF"/>
    <w:rsid w:val="00715539"/>
    <w:rsid w:val="00726927"/>
    <w:rsid w:val="0072738F"/>
    <w:rsid w:val="007311CA"/>
    <w:rsid w:val="007328AF"/>
    <w:rsid w:val="00732AB2"/>
    <w:rsid w:val="007348F6"/>
    <w:rsid w:val="00734A4D"/>
    <w:rsid w:val="00736A73"/>
    <w:rsid w:val="0073797C"/>
    <w:rsid w:val="00740070"/>
    <w:rsid w:val="00741065"/>
    <w:rsid w:val="0074197F"/>
    <w:rsid w:val="00743F12"/>
    <w:rsid w:val="0074433A"/>
    <w:rsid w:val="00745CFE"/>
    <w:rsid w:val="007460E2"/>
    <w:rsid w:val="00746A8A"/>
    <w:rsid w:val="00746C08"/>
    <w:rsid w:val="00751FE4"/>
    <w:rsid w:val="00754287"/>
    <w:rsid w:val="007568BF"/>
    <w:rsid w:val="00763379"/>
    <w:rsid w:val="007649FA"/>
    <w:rsid w:val="007667BD"/>
    <w:rsid w:val="00766C8B"/>
    <w:rsid w:val="00775450"/>
    <w:rsid w:val="007776D1"/>
    <w:rsid w:val="00780F40"/>
    <w:rsid w:val="00785DAE"/>
    <w:rsid w:val="00787BAD"/>
    <w:rsid w:val="00793819"/>
    <w:rsid w:val="00794F3C"/>
    <w:rsid w:val="00795670"/>
    <w:rsid w:val="007956C9"/>
    <w:rsid w:val="00796163"/>
    <w:rsid w:val="007962CB"/>
    <w:rsid w:val="00796B51"/>
    <w:rsid w:val="007A0687"/>
    <w:rsid w:val="007A15CE"/>
    <w:rsid w:val="007A1998"/>
    <w:rsid w:val="007A2E55"/>
    <w:rsid w:val="007A312E"/>
    <w:rsid w:val="007A4499"/>
    <w:rsid w:val="007A44C9"/>
    <w:rsid w:val="007A4D85"/>
    <w:rsid w:val="007A6720"/>
    <w:rsid w:val="007A6782"/>
    <w:rsid w:val="007A6B43"/>
    <w:rsid w:val="007B2263"/>
    <w:rsid w:val="007B47EF"/>
    <w:rsid w:val="007B4AC2"/>
    <w:rsid w:val="007B4B14"/>
    <w:rsid w:val="007B7C76"/>
    <w:rsid w:val="007C06A4"/>
    <w:rsid w:val="007C0910"/>
    <w:rsid w:val="007C13DC"/>
    <w:rsid w:val="007C1494"/>
    <w:rsid w:val="007C3ABD"/>
    <w:rsid w:val="007C6068"/>
    <w:rsid w:val="007C6E14"/>
    <w:rsid w:val="007C7D24"/>
    <w:rsid w:val="007D1117"/>
    <w:rsid w:val="007D1BA1"/>
    <w:rsid w:val="007E09DC"/>
    <w:rsid w:val="007E0A09"/>
    <w:rsid w:val="007E1522"/>
    <w:rsid w:val="007E218C"/>
    <w:rsid w:val="007E248F"/>
    <w:rsid w:val="007E28BA"/>
    <w:rsid w:val="007E2998"/>
    <w:rsid w:val="007E3134"/>
    <w:rsid w:val="007E40BC"/>
    <w:rsid w:val="007E509E"/>
    <w:rsid w:val="007E5499"/>
    <w:rsid w:val="007E5BDC"/>
    <w:rsid w:val="007E7875"/>
    <w:rsid w:val="007F23AF"/>
    <w:rsid w:val="007F2626"/>
    <w:rsid w:val="007F39C2"/>
    <w:rsid w:val="00805679"/>
    <w:rsid w:val="00805766"/>
    <w:rsid w:val="008064D5"/>
    <w:rsid w:val="00806B3D"/>
    <w:rsid w:val="008074AF"/>
    <w:rsid w:val="00811ABC"/>
    <w:rsid w:val="0081296D"/>
    <w:rsid w:val="00812D6A"/>
    <w:rsid w:val="00816916"/>
    <w:rsid w:val="008203E3"/>
    <w:rsid w:val="0082238E"/>
    <w:rsid w:val="008233D2"/>
    <w:rsid w:val="00825708"/>
    <w:rsid w:val="00827511"/>
    <w:rsid w:val="00827B13"/>
    <w:rsid w:val="008312C1"/>
    <w:rsid w:val="00831D1F"/>
    <w:rsid w:val="00833373"/>
    <w:rsid w:val="00833403"/>
    <w:rsid w:val="00833612"/>
    <w:rsid w:val="00833830"/>
    <w:rsid w:val="00833BCB"/>
    <w:rsid w:val="008359DE"/>
    <w:rsid w:val="008365D2"/>
    <w:rsid w:val="00841261"/>
    <w:rsid w:val="00844E15"/>
    <w:rsid w:val="00852A2D"/>
    <w:rsid w:val="0085692B"/>
    <w:rsid w:val="008625AE"/>
    <w:rsid w:val="008638B1"/>
    <w:rsid w:val="008660F8"/>
    <w:rsid w:val="00867835"/>
    <w:rsid w:val="008704C9"/>
    <w:rsid w:val="008745DB"/>
    <w:rsid w:val="00875B44"/>
    <w:rsid w:val="0087604A"/>
    <w:rsid w:val="00880B6B"/>
    <w:rsid w:val="00883B33"/>
    <w:rsid w:val="00885753"/>
    <w:rsid w:val="00885F07"/>
    <w:rsid w:val="0088692D"/>
    <w:rsid w:val="008909D4"/>
    <w:rsid w:val="00890A1F"/>
    <w:rsid w:val="008931D9"/>
    <w:rsid w:val="0089377B"/>
    <w:rsid w:val="00895953"/>
    <w:rsid w:val="008A1AA9"/>
    <w:rsid w:val="008A1C08"/>
    <w:rsid w:val="008A42A6"/>
    <w:rsid w:val="008A4986"/>
    <w:rsid w:val="008A586D"/>
    <w:rsid w:val="008A64D9"/>
    <w:rsid w:val="008B165E"/>
    <w:rsid w:val="008B1A10"/>
    <w:rsid w:val="008B2804"/>
    <w:rsid w:val="008B301D"/>
    <w:rsid w:val="008B33CB"/>
    <w:rsid w:val="008B488B"/>
    <w:rsid w:val="008B5891"/>
    <w:rsid w:val="008B62F6"/>
    <w:rsid w:val="008B6563"/>
    <w:rsid w:val="008B75F4"/>
    <w:rsid w:val="008B7FF3"/>
    <w:rsid w:val="008C0AFF"/>
    <w:rsid w:val="008C3C71"/>
    <w:rsid w:val="008C5435"/>
    <w:rsid w:val="008C688C"/>
    <w:rsid w:val="008C75E6"/>
    <w:rsid w:val="008D0153"/>
    <w:rsid w:val="008D2F0A"/>
    <w:rsid w:val="008D33CC"/>
    <w:rsid w:val="008D646D"/>
    <w:rsid w:val="008D719F"/>
    <w:rsid w:val="008D71A6"/>
    <w:rsid w:val="008D7261"/>
    <w:rsid w:val="008D7EF5"/>
    <w:rsid w:val="008D7F76"/>
    <w:rsid w:val="008E20D4"/>
    <w:rsid w:val="008E4296"/>
    <w:rsid w:val="008E52ED"/>
    <w:rsid w:val="008E7A14"/>
    <w:rsid w:val="008E7EBF"/>
    <w:rsid w:val="008F01B0"/>
    <w:rsid w:val="008F0783"/>
    <w:rsid w:val="008F0E3B"/>
    <w:rsid w:val="008F18F6"/>
    <w:rsid w:val="008F3048"/>
    <w:rsid w:val="008F38F4"/>
    <w:rsid w:val="008F3C17"/>
    <w:rsid w:val="008F653B"/>
    <w:rsid w:val="008F6E2F"/>
    <w:rsid w:val="0090094A"/>
    <w:rsid w:val="00900EA0"/>
    <w:rsid w:val="00901933"/>
    <w:rsid w:val="00902FEB"/>
    <w:rsid w:val="009032EC"/>
    <w:rsid w:val="00904059"/>
    <w:rsid w:val="00904AB2"/>
    <w:rsid w:val="00904B49"/>
    <w:rsid w:val="009054A3"/>
    <w:rsid w:val="00905AA3"/>
    <w:rsid w:val="00905ACA"/>
    <w:rsid w:val="00905CE7"/>
    <w:rsid w:val="00905EDA"/>
    <w:rsid w:val="00910177"/>
    <w:rsid w:val="0091036D"/>
    <w:rsid w:val="00910FCD"/>
    <w:rsid w:val="00911D68"/>
    <w:rsid w:val="00914552"/>
    <w:rsid w:val="00914E87"/>
    <w:rsid w:val="00915065"/>
    <w:rsid w:val="00915AA1"/>
    <w:rsid w:val="009177DA"/>
    <w:rsid w:val="009178E6"/>
    <w:rsid w:val="0092045C"/>
    <w:rsid w:val="009204C9"/>
    <w:rsid w:val="00922591"/>
    <w:rsid w:val="00923B0C"/>
    <w:rsid w:val="0092526E"/>
    <w:rsid w:val="00931546"/>
    <w:rsid w:val="00931873"/>
    <w:rsid w:val="009326B2"/>
    <w:rsid w:val="00933774"/>
    <w:rsid w:val="0093397C"/>
    <w:rsid w:val="0093449A"/>
    <w:rsid w:val="009346EB"/>
    <w:rsid w:val="009403FF"/>
    <w:rsid w:val="009411FF"/>
    <w:rsid w:val="0094182D"/>
    <w:rsid w:val="009421AD"/>
    <w:rsid w:val="00942836"/>
    <w:rsid w:val="0094410C"/>
    <w:rsid w:val="00945BBB"/>
    <w:rsid w:val="00946499"/>
    <w:rsid w:val="00950CB6"/>
    <w:rsid w:val="00950D68"/>
    <w:rsid w:val="00951D29"/>
    <w:rsid w:val="009532A3"/>
    <w:rsid w:val="00954C9E"/>
    <w:rsid w:val="009555A7"/>
    <w:rsid w:val="0095752C"/>
    <w:rsid w:val="009621A7"/>
    <w:rsid w:val="00964202"/>
    <w:rsid w:val="00964390"/>
    <w:rsid w:val="00966A0F"/>
    <w:rsid w:val="009700A3"/>
    <w:rsid w:val="0097010E"/>
    <w:rsid w:val="00971EF5"/>
    <w:rsid w:val="00972157"/>
    <w:rsid w:val="0097261C"/>
    <w:rsid w:val="00977D2C"/>
    <w:rsid w:val="009803FD"/>
    <w:rsid w:val="00981D6A"/>
    <w:rsid w:val="009827CD"/>
    <w:rsid w:val="00984C44"/>
    <w:rsid w:val="009858CA"/>
    <w:rsid w:val="00986BFE"/>
    <w:rsid w:val="009871B0"/>
    <w:rsid w:val="00990D3C"/>
    <w:rsid w:val="00992DB5"/>
    <w:rsid w:val="009949F7"/>
    <w:rsid w:val="009952F8"/>
    <w:rsid w:val="00995B7C"/>
    <w:rsid w:val="00996369"/>
    <w:rsid w:val="009A0108"/>
    <w:rsid w:val="009A0473"/>
    <w:rsid w:val="009A0C2B"/>
    <w:rsid w:val="009A3752"/>
    <w:rsid w:val="009A474D"/>
    <w:rsid w:val="009A7956"/>
    <w:rsid w:val="009B461A"/>
    <w:rsid w:val="009B6A01"/>
    <w:rsid w:val="009C0238"/>
    <w:rsid w:val="009C159A"/>
    <w:rsid w:val="009C2586"/>
    <w:rsid w:val="009C3A23"/>
    <w:rsid w:val="009C3CB9"/>
    <w:rsid w:val="009C408A"/>
    <w:rsid w:val="009D3238"/>
    <w:rsid w:val="009D430E"/>
    <w:rsid w:val="009D71EC"/>
    <w:rsid w:val="009E087D"/>
    <w:rsid w:val="009E212A"/>
    <w:rsid w:val="009E271F"/>
    <w:rsid w:val="009E7CC2"/>
    <w:rsid w:val="009F280B"/>
    <w:rsid w:val="009F583B"/>
    <w:rsid w:val="009F5D5B"/>
    <w:rsid w:val="009F5D6C"/>
    <w:rsid w:val="009F65AE"/>
    <w:rsid w:val="009F6F0F"/>
    <w:rsid w:val="009F7FBB"/>
    <w:rsid w:val="00A00234"/>
    <w:rsid w:val="00A0065F"/>
    <w:rsid w:val="00A0160D"/>
    <w:rsid w:val="00A0446C"/>
    <w:rsid w:val="00A04DB8"/>
    <w:rsid w:val="00A0592D"/>
    <w:rsid w:val="00A066F1"/>
    <w:rsid w:val="00A0791F"/>
    <w:rsid w:val="00A11FB7"/>
    <w:rsid w:val="00A12832"/>
    <w:rsid w:val="00A13903"/>
    <w:rsid w:val="00A13ACD"/>
    <w:rsid w:val="00A14986"/>
    <w:rsid w:val="00A15102"/>
    <w:rsid w:val="00A15B61"/>
    <w:rsid w:val="00A165C5"/>
    <w:rsid w:val="00A1747E"/>
    <w:rsid w:val="00A21C86"/>
    <w:rsid w:val="00A21FFE"/>
    <w:rsid w:val="00A22FA0"/>
    <w:rsid w:val="00A24C18"/>
    <w:rsid w:val="00A24C93"/>
    <w:rsid w:val="00A253B4"/>
    <w:rsid w:val="00A265F3"/>
    <w:rsid w:val="00A26E95"/>
    <w:rsid w:val="00A27B18"/>
    <w:rsid w:val="00A31B97"/>
    <w:rsid w:val="00A32360"/>
    <w:rsid w:val="00A33125"/>
    <w:rsid w:val="00A334D6"/>
    <w:rsid w:val="00A33DC0"/>
    <w:rsid w:val="00A34496"/>
    <w:rsid w:val="00A3495C"/>
    <w:rsid w:val="00A35CC9"/>
    <w:rsid w:val="00A369C4"/>
    <w:rsid w:val="00A414AB"/>
    <w:rsid w:val="00A42229"/>
    <w:rsid w:val="00A43EA8"/>
    <w:rsid w:val="00A44127"/>
    <w:rsid w:val="00A449DA"/>
    <w:rsid w:val="00A4685E"/>
    <w:rsid w:val="00A468A4"/>
    <w:rsid w:val="00A556E0"/>
    <w:rsid w:val="00A563AB"/>
    <w:rsid w:val="00A605D8"/>
    <w:rsid w:val="00A60E08"/>
    <w:rsid w:val="00A6275E"/>
    <w:rsid w:val="00A6313D"/>
    <w:rsid w:val="00A65736"/>
    <w:rsid w:val="00A66ABE"/>
    <w:rsid w:val="00A70F3F"/>
    <w:rsid w:val="00A72553"/>
    <w:rsid w:val="00A73449"/>
    <w:rsid w:val="00A74806"/>
    <w:rsid w:val="00A75442"/>
    <w:rsid w:val="00A81333"/>
    <w:rsid w:val="00A820AB"/>
    <w:rsid w:val="00A8522A"/>
    <w:rsid w:val="00A87A74"/>
    <w:rsid w:val="00A91D3D"/>
    <w:rsid w:val="00A92B16"/>
    <w:rsid w:val="00A93891"/>
    <w:rsid w:val="00A94E69"/>
    <w:rsid w:val="00A96A02"/>
    <w:rsid w:val="00A979DD"/>
    <w:rsid w:val="00AA0EF7"/>
    <w:rsid w:val="00AA1904"/>
    <w:rsid w:val="00AA6A98"/>
    <w:rsid w:val="00AA6EF4"/>
    <w:rsid w:val="00AB0BC9"/>
    <w:rsid w:val="00AB0F25"/>
    <w:rsid w:val="00AB2764"/>
    <w:rsid w:val="00AB3B21"/>
    <w:rsid w:val="00AB49A3"/>
    <w:rsid w:val="00AB547F"/>
    <w:rsid w:val="00AB5543"/>
    <w:rsid w:val="00AB7440"/>
    <w:rsid w:val="00AC126F"/>
    <w:rsid w:val="00AC678E"/>
    <w:rsid w:val="00AD1F56"/>
    <w:rsid w:val="00AD2019"/>
    <w:rsid w:val="00AD2C63"/>
    <w:rsid w:val="00AD2EC1"/>
    <w:rsid w:val="00AD313E"/>
    <w:rsid w:val="00AD499C"/>
    <w:rsid w:val="00AD6027"/>
    <w:rsid w:val="00AD6192"/>
    <w:rsid w:val="00AD6D3F"/>
    <w:rsid w:val="00AD7284"/>
    <w:rsid w:val="00AE36D4"/>
    <w:rsid w:val="00AE38E3"/>
    <w:rsid w:val="00AE3978"/>
    <w:rsid w:val="00AE5DC2"/>
    <w:rsid w:val="00AF15B6"/>
    <w:rsid w:val="00AF3C8E"/>
    <w:rsid w:val="00AF5B28"/>
    <w:rsid w:val="00AF5EC6"/>
    <w:rsid w:val="00AF7571"/>
    <w:rsid w:val="00B008EC"/>
    <w:rsid w:val="00B01022"/>
    <w:rsid w:val="00B0145A"/>
    <w:rsid w:val="00B02E0A"/>
    <w:rsid w:val="00B0301C"/>
    <w:rsid w:val="00B051A6"/>
    <w:rsid w:val="00B05D9D"/>
    <w:rsid w:val="00B102DE"/>
    <w:rsid w:val="00B13384"/>
    <w:rsid w:val="00B1499E"/>
    <w:rsid w:val="00B15853"/>
    <w:rsid w:val="00B158E5"/>
    <w:rsid w:val="00B173EE"/>
    <w:rsid w:val="00B17C88"/>
    <w:rsid w:val="00B215C2"/>
    <w:rsid w:val="00B2235C"/>
    <w:rsid w:val="00B2262C"/>
    <w:rsid w:val="00B230C3"/>
    <w:rsid w:val="00B2349F"/>
    <w:rsid w:val="00B24C05"/>
    <w:rsid w:val="00B26D3D"/>
    <w:rsid w:val="00B27B72"/>
    <w:rsid w:val="00B32056"/>
    <w:rsid w:val="00B33367"/>
    <w:rsid w:val="00B33F05"/>
    <w:rsid w:val="00B340A4"/>
    <w:rsid w:val="00B34E06"/>
    <w:rsid w:val="00B3619C"/>
    <w:rsid w:val="00B36A6A"/>
    <w:rsid w:val="00B412B5"/>
    <w:rsid w:val="00B41E4A"/>
    <w:rsid w:val="00B430B3"/>
    <w:rsid w:val="00B510BE"/>
    <w:rsid w:val="00B52907"/>
    <w:rsid w:val="00B60877"/>
    <w:rsid w:val="00B62822"/>
    <w:rsid w:val="00B657A6"/>
    <w:rsid w:val="00B65BE9"/>
    <w:rsid w:val="00B66827"/>
    <w:rsid w:val="00B66AF2"/>
    <w:rsid w:val="00B6762E"/>
    <w:rsid w:val="00B73765"/>
    <w:rsid w:val="00B74662"/>
    <w:rsid w:val="00B75279"/>
    <w:rsid w:val="00B76118"/>
    <w:rsid w:val="00B77EE3"/>
    <w:rsid w:val="00B815D3"/>
    <w:rsid w:val="00B81B99"/>
    <w:rsid w:val="00B81EF3"/>
    <w:rsid w:val="00B84F73"/>
    <w:rsid w:val="00B8518B"/>
    <w:rsid w:val="00B86B4E"/>
    <w:rsid w:val="00B87342"/>
    <w:rsid w:val="00B92127"/>
    <w:rsid w:val="00B93280"/>
    <w:rsid w:val="00B94AA0"/>
    <w:rsid w:val="00B96330"/>
    <w:rsid w:val="00B97F6E"/>
    <w:rsid w:val="00BA1632"/>
    <w:rsid w:val="00BA2A11"/>
    <w:rsid w:val="00BA2A70"/>
    <w:rsid w:val="00BA3071"/>
    <w:rsid w:val="00BA3C88"/>
    <w:rsid w:val="00BA4CEA"/>
    <w:rsid w:val="00BA7CF8"/>
    <w:rsid w:val="00BB0022"/>
    <w:rsid w:val="00BB078A"/>
    <w:rsid w:val="00BB3E6A"/>
    <w:rsid w:val="00BB6235"/>
    <w:rsid w:val="00BB69FA"/>
    <w:rsid w:val="00BB760A"/>
    <w:rsid w:val="00BC1D5B"/>
    <w:rsid w:val="00BC3BD6"/>
    <w:rsid w:val="00BC40B6"/>
    <w:rsid w:val="00BC441E"/>
    <w:rsid w:val="00BC4E6A"/>
    <w:rsid w:val="00BD02A9"/>
    <w:rsid w:val="00BD0E8B"/>
    <w:rsid w:val="00BD13D8"/>
    <w:rsid w:val="00BD3E29"/>
    <w:rsid w:val="00BD502D"/>
    <w:rsid w:val="00BD574E"/>
    <w:rsid w:val="00BD618A"/>
    <w:rsid w:val="00BE2071"/>
    <w:rsid w:val="00BE59CE"/>
    <w:rsid w:val="00BE741A"/>
    <w:rsid w:val="00BE7563"/>
    <w:rsid w:val="00BF0A96"/>
    <w:rsid w:val="00BF221B"/>
    <w:rsid w:val="00BF25B7"/>
    <w:rsid w:val="00BF383B"/>
    <w:rsid w:val="00BF57E8"/>
    <w:rsid w:val="00BF654D"/>
    <w:rsid w:val="00C0020D"/>
    <w:rsid w:val="00C00AA5"/>
    <w:rsid w:val="00C00E44"/>
    <w:rsid w:val="00C01961"/>
    <w:rsid w:val="00C057AF"/>
    <w:rsid w:val="00C10C1A"/>
    <w:rsid w:val="00C12A09"/>
    <w:rsid w:val="00C151F8"/>
    <w:rsid w:val="00C153F9"/>
    <w:rsid w:val="00C15D6F"/>
    <w:rsid w:val="00C21DBA"/>
    <w:rsid w:val="00C228FE"/>
    <w:rsid w:val="00C2326D"/>
    <w:rsid w:val="00C26D83"/>
    <w:rsid w:val="00C3011A"/>
    <w:rsid w:val="00C3128C"/>
    <w:rsid w:val="00C349CE"/>
    <w:rsid w:val="00C34E7D"/>
    <w:rsid w:val="00C35693"/>
    <w:rsid w:val="00C365DB"/>
    <w:rsid w:val="00C36BAB"/>
    <w:rsid w:val="00C407D4"/>
    <w:rsid w:val="00C40B8D"/>
    <w:rsid w:val="00C4298D"/>
    <w:rsid w:val="00C47A6D"/>
    <w:rsid w:val="00C5116D"/>
    <w:rsid w:val="00C53C35"/>
    <w:rsid w:val="00C55413"/>
    <w:rsid w:val="00C55556"/>
    <w:rsid w:val="00C56B97"/>
    <w:rsid w:val="00C56F3B"/>
    <w:rsid w:val="00C613F5"/>
    <w:rsid w:val="00C624E9"/>
    <w:rsid w:val="00C62E37"/>
    <w:rsid w:val="00C63697"/>
    <w:rsid w:val="00C67A02"/>
    <w:rsid w:val="00C67CC8"/>
    <w:rsid w:val="00C71ACA"/>
    <w:rsid w:val="00C72802"/>
    <w:rsid w:val="00C74711"/>
    <w:rsid w:val="00C7767B"/>
    <w:rsid w:val="00C77933"/>
    <w:rsid w:val="00C81A68"/>
    <w:rsid w:val="00C86139"/>
    <w:rsid w:val="00C90294"/>
    <w:rsid w:val="00C914FA"/>
    <w:rsid w:val="00C92478"/>
    <w:rsid w:val="00C94D52"/>
    <w:rsid w:val="00C971B4"/>
    <w:rsid w:val="00C97F18"/>
    <w:rsid w:val="00CA22C7"/>
    <w:rsid w:val="00CA3548"/>
    <w:rsid w:val="00CA5161"/>
    <w:rsid w:val="00CA649E"/>
    <w:rsid w:val="00CA7AE5"/>
    <w:rsid w:val="00CA7C53"/>
    <w:rsid w:val="00CB0539"/>
    <w:rsid w:val="00CB19A1"/>
    <w:rsid w:val="00CB2E79"/>
    <w:rsid w:val="00CB41DD"/>
    <w:rsid w:val="00CB6071"/>
    <w:rsid w:val="00CB60D2"/>
    <w:rsid w:val="00CB793B"/>
    <w:rsid w:val="00CC0B01"/>
    <w:rsid w:val="00CC1BD9"/>
    <w:rsid w:val="00CC1D89"/>
    <w:rsid w:val="00CC50F0"/>
    <w:rsid w:val="00CC57C4"/>
    <w:rsid w:val="00CC5894"/>
    <w:rsid w:val="00CD1D76"/>
    <w:rsid w:val="00CD3E1E"/>
    <w:rsid w:val="00CD43A5"/>
    <w:rsid w:val="00CD5437"/>
    <w:rsid w:val="00CD5EB2"/>
    <w:rsid w:val="00CE13B2"/>
    <w:rsid w:val="00CE23D9"/>
    <w:rsid w:val="00CE511D"/>
    <w:rsid w:val="00CE606E"/>
    <w:rsid w:val="00CE72A6"/>
    <w:rsid w:val="00CE7589"/>
    <w:rsid w:val="00CF0849"/>
    <w:rsid w:val="00CF2345"/>
    <w:rsid w:val="00D00E12"/>
    <w:rsid w:val="00D00E13"/>
    <w:rsid w:val="00D00FD5"/>
    <w:rsid w:val="00D049D3"/>
    <w:rsid w:val="00D05166"/>
    <w:rsid w:val="00D05F31"/>
    <w:rsid w:val="00D06F2C"/>
    <w:rsid w:val="00D07487"/>
    <w:rsid w:val="00D10109"/>
    <w:rsid w:val="00D1085D"/>
    <w:rsid w:val="00D108F4"/>
    <w:rsid w:val="00D127C0"/>
    <w:rsid w:val="00D14A8D"/>
    <w:rsid w:val="00D1592E"/>
    <w:rsid w:val="00D1599B"/>
    <w:rsid w:val="00D16260"/>
    <w:rsid w:val="00D1676B"/>
    <w:rsid w:val="00D16A17"/>
    <w:rsid w:val="00D176AC"/>
    <w:rsid w:val="00D20E75"/>
    <w:rsid w:val="00D23B6A"/>
    <w:rsid w:val="00D244A0"/>
    <w:rsid w:val="00D27F54"/>
    <w:rsid w:val="00D3086C"/>
    <w:rsid w:val="00D31D38"/>
    <w:rsid w:val="00D31D92"/>
    <w:rsid w:val="00D37F0D"/>
    <w:rsid w:val="00D40476"/>
    <w:rsid w:val="00D408BB"/>
    <w:rsid w:val="00D40B41"/>
    <w:rsid w:val="00D4239D"/>
    <w:rsid w:val="00D449F5"/>
    <w:rsid w:val="00D45F14"/>
    <w:rsid w:val="00D46940"/>
    <w:rsid w:val="00D51D9F"/>
    <w:rsid w:val="00D541D8"/>
    <w:rsid w:val="00D5455C"/>
    <w:rsid w:val="00D602B2"/>
    <w:rsid w:val="00D60D96"/>
    <w:rsid w:val="00D63B9F"/>
    <w:rsid w:val="00D659B9"/>
    <w:rsid w:val="00D66585"/>
    <w:rsid w:val="00D671AE"/>
    <w:rsid w:val="00D71344"/>
    <w:rsid w:val="00D73D03"/>
    <w:rsid w:val="00D747A9"/>
    <w:rsid w:val="00D85055"/>
    <w:rsid w:val="00D87348"/>
    <w:rsid w:val="00D87544"/>
    <w:rsid w:val="00D9046C"/>
    <w:rsid w:val="00D90C0A"/>
    <w:rsid w:val="00D925C8"/>
    <w:rsid w:val="00D92FB3"/>
    <w:rsid w:val="00D942FA"/>
    <w:rsid w:val="00D9458E"/>
    <w:rsid w:val="00D95DF1"/>
    <w:rsid w:val="00DA1967"/>
    <w:rsid w:val="00DA22D7"/>
    <w:rsid w:val="00DA5361"/>
    <w:rsid w:val="00DA64F8"/>
    <w:rsid w:val="00DA68E1"/>
    <w:rsid w:val="00DA72C7"/>
    <w:rsid w:val="00DB1BBB"/>
    <w:rsid w:val="00DB374C"/>
    <w:rsid w:val="00DB37A3"/>
    <w:rsid w:val="00DB46C6"/>
    <w:rsid w:val="00DB4C35"/>
    <w:rsid w:val="00DB554C"/>
    <w:rsid w:val="00DB5967"/>
    <w:rsid w:val="00DC0E99"/>
    <w:rsid w:val="00DC184A"/>
    <w:rsid w:val="00DC19DD"/>
    <w:rsid w:val="00DC3B49"/>
    <w:rsid w:val="00DC4121"/>
    <w:rsid w:val="00DC5E61"/>
    <w:rsid w:val="00DD0953"/>
    <w:rsid w:val="00DD14CF"/>
    <w:rsid w:val="00DD34F7"/>
    <w:rsid w:val="00DD50AE"/>
    <w:rsid w:val="00DE080F"/>
    <w:rsid w:val="00DE095F"/>
    <w:rsid w:val="00DE4BDD"/>
    <w:rsid w:val="00DE5F82"/>
    <w:rsid w:val="00DE633D"/>
    <w:rsid w:val="00DE7067"/>
    <w:rsid w:val="00DF1798"/>
    <w:rsid w:val="00DF5E4F"/>
    <w:rsid w:val="00DF741B"/>
    <w:rsid w:val="00E02CE1"/>
    <w:rsid w:val="00E04432"/>
    <w:rsid w:val="00E046A1"/>
    <w:rsid w:val="00E055BC"/>
    <w:rsid w:val="00E05EAC"/>
    <w:rsid w:val="00E11F9A"/>
    <w:rsid w:val="00E138CA"/>
    <w:rsid w:val="00E13AE3"/>
    <w:rsid w:val="00E21CA7"/>
    <w:rsid w:val="00E2411D"/>
    <w:rsid w:val="00E24513"/>
    <w:rsid w:val="00E24873"/>
    <w:rsid w:val="00E24B88"/>
    <w:rsid w:val="00E27107"/>
    <w:rsid w:val="00E30180"/>
    <w:rsid w:val="00E305A1"/>
    <w:rsid w:val="00E324BD"/>
    <w:rsid w:val="00E33EB5"/>
    <w:rsid w:val="00E3484D"/>
    <w:rsid w:val="00E3590E"/>
    <w:rsid w:val="00E3610B"/>
    <w:rsid w:val="00E40A0B"/>
    <w:rsid w:val="00E40AD1"/>
    <w:rsid w:val="00E40DBB"/>
    <w:rsid w:val="00E41754"/>
    <w:rsid w:val="00E44080"/>
    <w:rsid w:val="00E44747"/>
    <w:rsid w:val="00E450DE"/>
    <w:rsid w:val="00E475A9"/>
    <w:rsid w:val="00E52A16"/>
    <w:rsid w:val="00E52C53"/>
    <w:rsid w:val="00E57136"/>
    <w:rsid w:val="00E577D0"/>
    <w:rsid w:val="00E605A3"/>
    <w:rsid w:val="00E61310"/>
    <w:rsid w:val="00E61B91"/>
    <w:rsid w:val="00E63272"/>
    <w:rsid w:val="00E6349B"/>
    <w:rsid w:val="00E6376B"/>
    <w:rsid w:val="00E64594"/>
    <w:rsid w:val="00E645CC"/>
    <w:rsid w:val="00E64DA3"/>
    <w:rsid w:val="00E662E0"/>
    <w:rsid w:val="00E67930"/>
    <w:rsid w:val="00E72B90"/>
    <w:rsid w:val="00E75732"/>
    <w:rsid w:val="00E77240"/>
    <w:rsid w:val="00E77557"/>
    <w:rsid w:val="00E82BF8"/>
    <w:rsid w:val="00E85DA3"/>
    <w:rsid w:val="00E87906"/>
    <w:rsid w:val="00E87ABF"/>
    <w:rsid w:val="00E87FF9"/>
    <w:rsid w:val="00E9485B"/>
    <w:rsid w:val="00E96D94"/>
    <w:rsid w:val="00E974F0"/>
    <w:rsid w:val="00EA03F9"/>
    <w:rsid w:val="00EA0CC3"/>
    <w:rsid w:val="00EA0F46"/>
    <w:rsid w:val="00EA1435"/>
    <w:rsid w:val="00EA1F5E"/>
    <w:rsid w:val="00EA2334"/>
    <w:rsid w:val="00EA402E"/>
    <w:rsid w:val="00EA79C2"/>
    <w:rsid w:val="00EB05A5"/>
    <w:rsid w:val="00EB0840"/>
    <w:rsid w:val="00EB0A6E"/>
    <w:rsid w:val="00EB1347"/>
    <w:rsid w:val="00EB393B"/>
    <w:rsid w:val="00EB57CC"/>
    <w:rsid w:val="00EB7794"/>
    <w:rsid w:val="00EB7DF5"/>
    <w:rsid w:val="00EC08F5"/>
    <w:rsid w:val="00EC2543"/>
    <w:rsid w:val="00EC307E"/>
    <w:rsid w:val="00EC41AB"/>
    <w:rsid w:val="00EC5473"/>
    <w:rsid w:val="00ED0EFD"/>
    <w:rsid w:val="00ED4DC4"/>
    <w:rsid w:val="00ED551E"/>
    <w:rsid w:val="00ED6D8C"/>
    <w:rsid w:val="00ED6EEE"/>
    <w:rsid w:val="00ED7B28"/>
    <w:rsid w:val="00EE08E5"/>
    <w:rsid w:val="00EE16D8"/>
    <w:rsid w:val="00EE1FA1"/>
    <w:rsid w:val="00EE21B8"/>
    <w:rsid w:val="00EE2319"/>
    <w:rsid w:val="00EE2788"/>
    <w:rsid w:val="00EE3A8A"/>
    <w:rsid w:val="00EE7D8A"/>
    <w:rsid w:val="00EF1318"/>
    <w:rsid w:val="00EF20DE"/>
    <w:rsid w:val="00EF29DB"/>
    <w:rsid w:val="00EF4812"/>
    <w:rsid w:val="00EF60C5"/>
    <w:rsid w:val="00F013EE"/>
    <w:rsid w:val="00F01B15"/>
    <w:rsid w:val="00F04187"/>
    <w:rsid w:val="00F0488D"/>
    <w:rsid w:val="00F07F05"/>
    <w:rsid w:val="00F1009E"/>
    <w:rsid w:val="00F14C60"/>
    <w:rsid w:val="00F14D10"/>
    <w:rsid w:val="00F15655"/>
    <w:rsid w:val="00F15AC1"/>
    <w:rsid w:val="00F1760C"/>
    <w:rsid w:val="00F17D50"/>
    <w:rsid w:val="00F200FB"/>
    <w:rsid w:val="00F23A20"/>
    <w:rsid w:val="00F26454"/>
    <w:rsid w:val="00F269A4"/>
    <w:rsid w:val="00F27721"/>
    <w:rsid w:val="00F31CE8"/>
    <w:rsid w:val="00F321D1"/>
    <w:rsid w:val="00F33130"/>
    <w:rsid w:val="00F3317A"/>
    <w:rsid w:val="00F33D81"/>
    <w:rsid w:val="00F33FDF"/>
    <w:rsid w:val="00F34D07"/>
    <w:rsid w:val="00F350BD"/>
    <w:rsid w:val="00F352C4"/>
    <w:rsid w:val="00F36F46"/>
    <w:rsid w:val="00F37996"/>
    <w:rsid w:val="00F37FE8"/>
    <w:rsid w:val="00F40B3F"/>
    <w:rsid w:val="00F41051"/>
    <w:rsid w:val="00F4197E"/>
    <w:rsid w:val="00F41DAA"/>
    <w:rsid w:val="00F444F6"/>
    <w:rsid w:val="00F464E6"/>
    <w:rsid w:val="00F46952"/>
    <w:rsid w:val="00F502D7"/>
    <w:rsid w:val="00F50798"/>
    <w:rsid w:val="00F529D6"/>
    <w:rsid w:val="00F5374C"/>
    <w:rsid w:val="00F548F1"/>
    <w:rsid w:val="00F554DB"/>
    <w:rsid w:val="00F56969"/>
    <w:rsid w:val="00F616CF"/>
    <w:rsid w:val="00F61D7F"/>
    <w:rsid w:val="00F63075"/>
    <w:rsid w:val="00F643C8"/>
    <w:rsid w:val="00F6482E"/>
    <w:rsid w:val="00F65E9D"/>
    <w:rsid w:val="00F6638F"/>
    <w:rsid w:val="00F67F11"/>
    <w:rsid w:val="00F70D29"/>
    <w:rsid w:val="00F72FC5"/>
    <w:rsid w:val="00F7359F"/>
    <w:rsid w:val="00F81F32"/>
    <w:rsid w:val="00F84958"/>
    <w:rsid w:val="00F851F1"/>
    <w:rsid w:val="00F91063"/>
    <w:rsid w:val="00F921F4"/>
    <w:rsid w:val="00F92FC2"/>
    <w:rsid w:val="00F9484A"/>
    <w:rsid w:val="00F94936"/>
    <w:rsid w:val="00F94DD3"/>
    <w:rsid w:val="00F97114"/>
    <w:rsid w:val="00F9758D"/>
    <w:rsid w:val="00FA0329"/>
    <w:rsid w:val="00FA074E"/>
    <w:rsid w:val="00FA22C2"/>
    <w:rsid w:val="00FA355E"/>
    <w:rsid w:val="00FA4B28"/>
    <w:rsid w:val="00FA4E2F"/>
    <w:rsid w:val="00FA5168"/>
    <w:rsid w:val="00FA7B48"/>
    <w:rsid w:val="00FB014F"/>
    <w:rsid w:val="00FB165B"/>
    <w:rsid w:val="00FB2CEB"/>
    <w:rsid w:val="00FB41AE"/>
    <w:rsid w:val="00FC0409"/>
    <w:rsid w:val="00FC064C"/>
    <w:rsid w:val="00FC0DD1"/>
    <w:rsid w:val="00FC1678"/>
    <w:rsid w:val="00FC189B"/>
    <w:rsid w:val="00FC3422"/>
    <w:rsid w:val="00FC46ED"/>
    <w:rsid w:val="00FC5747"/>
    <w:rsid w:val="00FD00D8"/>
    <w:rsid w:val="00FD05C6"/>
    <w:rsid w:val="00FD4F1D"/>
    <w:rsid w:val="00FD5260"/>
    <w:rsid w:val="00FD71BB"/>
    <w:rsid w:val="00FD7E9D"/>
    <w:rsid w:val="00FE173B"/>
    <w:rsid w:val="00FE1770"/>
    <w:rsid w:val="00FE31B4"/>
    <w:rsid w:val="00FE4393"/>
    <w:rsid w:val="00FF3E9A"/>
    <w:rsid w:val="00FF587B"/>
    <w:rsid w:val="00FF58C6"/>
    <w:rsid w:val="00FF6550"/>
    <w:rsid w:val="00FF721B"/>
    <w:rsid w:val="00FF7EF6"/>
    <w:rsid w:val="09F31467"/>
    <w:rsid w:val="199B4855"/>
    <w:rsid w:val="1CF96C84"/>
    <w:rsid w:val="269A7AEE"/>
    <w:rsid w:val="5D6EC2CA"/>
    <w:rsid w:val="7050A65C"/>
    <w:rsid w:val="77B9D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  <w15:docId w15:val="{356CBD84-16B7-4F52-8CBA-DE767D3B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FF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6DC48-90D7-4E9E-8068-3DFA7B397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7CA6C-80BB-4DBF-9ACC-6D58ECDE0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9CBEA-5D28-4424-ACDA-61B0129C7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4E7DA-3058-46D3-9300-B2B7A6EA9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9244</TotalTime>
  <Pages>25</Pages>
  <Words>2133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14264</CharactersWithSpaces>
  <SharedDoc>false</SharedDoc>
  <HLinks>
    <vt:vector size="96" baseType="variant">
      <vt:variant>
        <vt:i4>1048639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_Toc209101477</vt:lpwstr>
      </vt:variant>
      <vt:variant>
        <vt:i4>1048639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_Toc209101476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_Toc209101475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_Toc209101474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_Toc209101473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_Toc209101472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_Toc209101471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_Toc209101470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_Toc209101469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_Toc209101468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_Toc209101467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_Toc209101466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_Toc209101465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_Toc209101464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_Toc209101463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_Toc209101462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Practical Guide to Mobile Device Management</dc:subject>
  <dc:creator>Josephine J Ho</dc:creator>
  <cp:keywords>, docId:753FF5CBB115F51D35841C809E67B734</cp:keywords>
  <dc:description/>
  <cp:lastModifiedBy>Annie KA Li (HK - ADVS)</cp:lastModifiedBy>
  <cp:revision>1237</cp:revision>
  <dcterms:created xsi:type="dcterms:W3CDTF">2025-08-29T16:55:00Z</dcterms:created>
  <dcterms:modified xsi:type="dcterms:W3CDTF">2026-05-19T08:04:00Z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