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786AFF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786AFF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786AFF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786AFF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786AFF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4FCA62F4" w14:textId="5318B84E" w:rsidR="007B7C76" w:rsidRPr="00786AFF" w:rsidRDefault="00FF721B" w:rsidP="67C9D801">
      <w:pPr>
        <w:jc w:val="both"/>
        <w:rPr>
          <w:rFonts w:ascii="新細明體" w:eastAsia="新細明體" w:hAnsi="新細明體" w:cstheme="majorBidi"/>
          <w:b/>
          <w:sz w:val="56"/>
          <w:szCs w:val="56"/>
        </w:rPr>
      </w:pPr>
      <w:r w:rsidRPr="00786AFF">
        <w:rPr>
          <w:rFonts w:ascii="新細明體" w:eastAsia="新細明體" w:hAnsi="新細明體" w:cstheme="majorBidi"/>
          <w:b/>
          <w:sz w:val="56"/>
          <w:szCs w:val="56"/>
        </w:rPr>
        <w:t>《</w:t>
      </w:r>
      <w:r w:rsidR="00975288" w:rsidRPr="00786AFF">
        <w:rPr>
          <w:rFonts w:ascii="新細明體" w:eastAsia="新細明體" w:hAnsi="新細明體" w:cstheme="majorBidi"/>
          <w:b/>
          <w:sz w:val="56"/>
          <w:szCs w:val="56"/>
        </w:rPr>
        <w:t>資料處理、標籤與數據保安</w:t>
      </w:r>
      <w:r w:rsidRPr="00786AFF">
        <w:rPr>
          <w:rFonts w:ascii="新細明體" w:eastAsia="新細明體" w:hAnsi="新細明體" w:cstheme="majorBidi"/>
          <w:b/>
          <w:sz w:val="56"/>
          <w:szCs w:val="56"/>
        </w:rPr>
        <w:t>實務指南》</w:t>
      </w:r>
    </w:p>
    <w:p w14:paraId="002C7311" w14:textId="4D547564" w:rsidR="007B7C76" w:rsidRPr="00786AFF" w:rsidRDefault="007B7C76" w:rsidP="00054C09">
      <w:pPr>
        <w:jc w:val="both"/>
        <w:rPr>
          <w:rFonts w:ascii="新細明體" w:eastAsia="新細明體" w:hAnsi="新細明體" w:cstheme="majorHAnsi"/>
        </w:rPr>
      </w:pPr>
    </w:p>
    <w:p w14:paraId="7126442A" w14:textId="6F31F3A4" w:rsidR="007B7C76" w:rsidRPr="00786AFF" w:rsidRDefault="007B7C76" w:rsidP="00054C09">
      <w:pPr>
        <w:jc w:val="both"/>
        <w:rPr>
          <w:rFonts w:ascii="新細明體" w:eastAsia="新細明體" w:hAnsi="新細明體" w:cstheme="majorHAnsi"/>
        </w:rPr>
      </w:pPr>
      <w:r w:rsidRPr="00786AFF">
        <w:rPr>
          <w:rFonts w:ascii="新細明體" w:eastAsia="新細明體" w:hAnsi="新細明體" w:cstheme="majorHAnsi"/>
          <w:sz w:val="28"/>
          <w:szCs w:val="28"/>
        </w:rPr>
        <w:t>版本</w:t>
      </w:r>
      <w:r w:rsidR="00A4156E" w:rsidRPr="00786AFF">
        <w:rPr>
          <w:rFonts w:ascii="新細明體" w:eastAsia="新細明體" w:hAnsi="新細明體" w:cstheme="majorHAnsi"/>
          <w:sz w:val="28"/>
          <w:szCs w:val="28"/>
        </w:rPr>
        <w:t xml:space="preserve"> 1.0</w:t>
      </w:r>
    </w:p>
    <w:p w14:paraId="5F5E1798" w14:textId="77777777" w:rsidR="00905CE7" w:rsidRPr="00786AFF" w:rsidRDefault="00905CE7" w:rsidP="00054C09">
      <w:pPr>
        <w:jc w:val="both"/>
        <w:rPr>
          <w:rFonts w:ascii="新細明體" w:eastAsia="新細明體" w:hAnsi="新細明體" w:cstheme="majorHAnsi"/>
        </w:rPr>
      </w:pPr>
    </w:p>
    <w:p w14:paraId="5D2989F8" w14:textId="77777777" w:rsidR="008B165E" w:rsidRPr="00786AFF" w:rsidRDefault="008B165E" w:rsidP="67C9D801">
      <w:pPr>
        <w:jc w:val="both"/>
        <w:rPr>
          <w:rFonts w:ascii="新細明體" w:eastAsia="新細明體" w:hAnsi="新細明體" w:cstheme="majorBidi"/>
        </w:rPr>
      </w:pPr>
    </w:p>
    <w:p w14:paraId="7066E0CB" w14:textId="1CDC09B2" w:rsidR="00497D21" w:rsidRPr="00786AFF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786AFF">
        <w:rPr>
          <w:rFonts w:ascii="新細明體" w:eastAsia="新細明體" w:hAnsi="新細明體" w:cstheme="majorHAnsi"/>
        </w:rPr>
        <w:br w:type="page"/>
      </w:r>
    </w:p>
    <w:p w14:paraId="406CB793" w14:textId="77777777" w:rsidR="008B165E" w:rsidRPr="00786AFF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5C53183F" w14:textId="773D2A04" w:rsidR="008B165E" w:rsidRPr="00786AFF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0410133F" w14:textId="6B078610" w:rsidR="008B165E" w:rsidRPr="00786AFF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9E120E6" w14:textId="77777777" w:rsidR="008B165E" w:rsidRPr="00786AFF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4C324DB5" w14:textId="77777777" w:rsidR="008B165E" w:rsidRPr="00786AFF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04889EF" w14:textId="59D640AD" w:rsidR="000D66A1" w:rsidRPr="00786AFF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786AFF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419A959A">
                <wp:simplePos x="0" y="0"/>
                <wp:positionH relativeFrom="margin">
                  <wp:align>left</wp:align>
                </wp:positionH>
                <wp:positionV relativeFrom="paragraph">
                  <wp:posOffset>1335925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8B84B" w14:textId="77777777" w:rsidR="006E7CA1" w:rsidRPr="00497D21" w:rsidRDefault="006E7CA1" w:rsidP="006E7CA1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C15D6F">
                              <w:rPr>
                                <w:sz w:val="32"/>
                                <w:szCs w:val="32"/>
                              </w:rPr>
                              <w:t>本文件旨在作為實用指南，僅供參考。各校應審閱相關建議，並視需要加以調整，以符合自身環境、資源及要求。作者對基於本指南所採取的任何行動概不負責。</w:t>
                            </w:r>
                          </w:p>
                          <w:p w14:paraId="00F0D2B1" w14:textId="21972544" w:rsidR="00497D21" w:rsidRPr="00497D21" w:rsidRDefault="00497D21" w:rsidP="00497D2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2BDFB8A" w14:textId="77777777" w:rsidR="00497D21" w:rsidRPr="00497D21" w:rsidRDefault="00497D2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5.2pt;width:426.9pt;height:156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tCScTt4AAAAIAQAADwAAAAAA&#10;AAAAAAAAAABZBAAAZHJzL2Rvd25yZXYueG1sUEsFBgAAAAAEAAQA8wAAAGQFAAAAAA==&#10;" filled="f" stroked="f">
                <v:textbox inset="0,0,0,0">
                  <w:txbxContent>
                    <w:p w14:paraId="1338B84B" w14:textId="77777777" w:rsidR="006E7CA1" w:rsidRPr="00497D21" w:rsidRDefault="006E7CA1" w:rsidP="006E7CA1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 w:rsidRPr="00C15D6F">
                        <w:rPr>
                          <w:sz w:val="32"/>
                          <w:szCs w:val="32"/>
                        </w:rPr>
                        <w:t>本文件旨在作為實用指南，僅供參考。各校應審閱相關建議，並視需要加以調整，以符合自身環境、資源及要求。作者對基於本指南所採取的任何行動概不負責。</w:t>
                      </w:r>
                    </w:p>
                    <w:p w14:paraId="00F0D2B1" w14:textId="21972544" w:rsidR="00497D21" w:rsidRPr="00497D21" w:rsidRDefault="00497D21" w:rsidP="00497D21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2BDFB8A" w14:textId="77777777" w:rsidR="00497D21" w:rsidRPr="00497D21" w:rsidRDefault="00497D2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786AFF">
        <w:rPr>
          <w:rFonts w:ascii="新細明體" w:eastAsia="新細明體" w:hAnsi="新細明體" w:cstheme="majorHAnsi"/>
        </w:rP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FFFFFF"/>
        <w:tblLayout w:type="fixed"/>
        <w:tblLook w:val="0000" w:firstRow="0" w:lastRow="0" w:firstColumn="0" w:lastColumn="0" w:noHBand="0" w:noVBand="0"/>
      </w:tblPr>
      <w:tblGrid>
        <w:gridCol w:w="8505"/>
      </w:tblGrid>
      <w:tr w:rsidR="000D66A1" w:rsidRPr="00786AFF" w14:paraId="5A7BBE3B" w14:textId="77777777" w:rsidTr="1E212CC6">
        <w:tc>
          <w:tcPr>
            <w:tcW w:w="8505" w:type="dxa"/>
            <w:shd w:val="clear" w:color="auto" w:fill="FFFFFF" w:themeFill="background1"/>
            <w:vAlign w:val="bottom"/>
          </w:tcPr>
          <w:p w14:paraId="2FC6035C" w14:textId="0C0C2A68" w:rsidR="000D66A1" w:rsidRPr="00786AFF" w:rsidRDefault="000D66A1" w:rsidP="00054C09">
            <w:pPr>
              <w:pStyle w:val="Header"/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786AFF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lastRenderedPageBreak/>
              <w:br w:type="page"/>
              <w:t>版本歷史</w:t>
            </w:r>
          </w:p>
        </w:tc>
      </w:tr>
    </w:tbl>
    <w:p w14:paraId="583DC728" w14:textId="77777777" w:rsidR="000D66A1" w:rsidRPr="00786AFF" w:rsidRDefault="000D66A1" w:rsidP="00054C09">
      <w:pPr>
        <w:pStyle w:val="Footer"/>
        <w:jc w:val="both"/>
        <w:rPr>
          <w:rFonts w:ascii="新細明體" w:eastAsia="新細明體" w:hAnsi="新細明體" w:cstheme="majorHAnsi"/>
          <w:b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72"/>
        <w:gridCol w:w="3166"/>
        <w:gridCol w:w="1559"/>
      </w:tblGrid>
      <w:tr w:rsidR="000D66A1" w:rsidRPr="00786AFF" w14:paraId="2D5970FA" w14:textId="77777777" w:rsidTr="00B86B4E">
        <w:trPr>
          <w:cantSplit/>
          <w:trHeight w:val="224"/>
        </w:trPr>
        <w:tc>
          <w:tcPr>
            <w:tcW w:w="1908" w:type="dxa"/>
            <w:shd w:val="pct10" w:color="auto" w:fill="FFFFFF"/>
            <w:vAlign w:val="center"/>
          </w:tcPr>
          <w:p w14:paraId="550E2EAF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786AFF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 日期</w:t>
            </w:r>
          </w:p>
        </w:tc>
        <w:tc>
          <w:tcPr>
            <w:tcW w:w="1872" w:type="dxa"/>
            <w:shd w:val="pct10" w:color="auto" w:fill="FFFFFF"/>
            <w:vAlign w:val="center"/>
          </w:tcPr>
          <w:p w14:paraId="1C21D1A8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786AFF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版本號</w:t>
            </w:r>
          </w:p>
        </w:tc>
        <w:tc>
          <w:tcPr>
            <w:tcW w:w="3166" w:type="dxa"/>
            <w:shd w:val="pct10" w:color="auto" w:fill="FFFFFF"/>
            <w:vAlign w:val="center"/>
          </w:tcPr>
          <w:p w14:paraId="5874EAF4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786AFF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變更說明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18667313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786AFF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作者</w:t>
            </w:r>
          </w:p>
        </w:tc>
      </w:tr>
      <w:tr w:rsidR="000D66A1" w:rsidRPr="00786AFF" w14:paraId="75009DD9" w14:textId="77777777">
        <w:trPr>
          <w:trHeight w:val="70"/>
        </w:trPr>
        <w:tc>
          <w:tcPr>
            <w:tcW w:w="1908" w:type="dxa"/>
          </w:tcPr>
          <w:p w14:paraId="5B4FEED3" w14:textId="0955DCD2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48A03D9" w14:textId="01287D26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DC26496" w14:textId="049FCA82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9B6A5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786AFF" w14:paraId="153DE60D" w14:textId="77777777">
        <w:trPr>
          <w:trHeight w:val="70"/>
        </w:trPr>
        <w:tc>
          <w:tcPr>
            <w:tcW w:w="1908" w:type="dxa"/>
          </w:tcPr>
          <w:p w14:paraId="33B479BB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AEC3FD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4A19E93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D22D3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786AFF" w14:paraId="51850A88" w14:textId="77777777">
        <w:trPr>
          <w:trHeight w:val="70"/>
        </w:trPr>
        <w:tc>
          <w:tcPr>
            <w:tcW w:w="1908" w:type="dxa"/>
          </w:tcPr>
          <w:p w14:paraId="02AF3BB2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791CD45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4F7C8CFC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983DF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786AFF" w14:paraId="49A6EB0E" w14:textId="77777777">
        <w:trPr>
          <w:trHeight w:val="70"/>
        </w:trPr>
        <w:tc>
          <w:tcPr>
            <w:tcW w:w="1908" w:type="dxa"/>
          </w:tcPr>
          <w:p w14:paraId="77F1DB72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7C8EAA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0979D91E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B00B5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786AFF" w14:paraId="0C0DF2E1" w14:textId="77777777">
        <w:trPr>
          <w:trHeight w:val="70"/>
        </w:trPr>
        <w:tc>
          <w:tcPr>
            <w:tcW w:w="1908" w:type="dxa"/>
          </w:tcPr>
          <w:p w14:paraId="239466FB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0F3F7E6F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11E2143C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F0635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786AFF" w14:paraId="36617EFD" w14:textId="77777777">
        <w:trPr>
          <w:trHeight w:val="70"/>
        </w:trPr>
        <w:tc>
          <w:tcPr>
            <w:tcW w:w="1908" w:type="dxa"/>
          </w:tcPr>
          <w:p w14:paraId="0E2B4A21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C783CB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A17D83D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CF7FAA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786AFF" w14:paraId="6A6A622B" w14:textId="77777777">
        <w:trPr>
          <w:trHeight w:val="70"/>
        </w:trPr>
        <w:tc>
          <w:tcPr>
            <w:tcW w:w="1908" w:type="dxa"/>
          </w:tcPr>
          <w:p w14:paraId="55518EC5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DEF3C2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683A2B4C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BE9F0" w14:textId="77777777" w:rsidR="000D66A1" w:rsidRPr="00786AFF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</w:tbl>
    <w:p w14:paraId="0B7C0484" w14:textId="77777777" w:rsidR="000D66A1" w:rsidRPr="00786AFF" w:rsidRDefault="000D66A1" w:rsidP="00054C09">
      <w:pPr>
        <w:jc w:val="both"/>
        <w:rPr>
          <w:rFonts w:ascii="新細明體" w:eastAsia="新細明體" w:hAnsi="新細明體" w:cstheme="majorHAnsi"/>
          <w:bCs/>
        </w:rPr>
      </w:pPr>
      <w:r w:rsidRPr="00786AFF">
        <w:rPr>
          <w:rFonts w:ascii="新細明體" w:eastAsia="新細明體" w:hAnsi="新細明體" w:cstheme="majorHAnsi"/>
          <w:bCs/>
        </w:rPr>
        <w:br w:type="page"/>
      </w:r>
    </w:p>
    <w:p w14:paraId="35B7737D" w14:textId="77777777" w:rsidR="004B160D" w:rsidRPr="00786AFF" w:rsidRDefault="004B160D" w:rsidP="00054C09">
      <w:pPr>
        <w:jc w:val="both"/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448F25" w14:textId="59D8E14F" w:rsidR="0049355F" w:rsidRPr="00786AFF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786AFF">
            <w:rPr>
              <w:rFonts w:ascii="新細明體" w:eastAsia="新細明體" w:hAnsi="新細明體" w:cstheme="majorHAnsi"/>
            </w:rPr>
            <w:t>目錄</w:t>
          </w:r>
        </w:p>
        <w:p w14:paraId="01A6D583" w14:textId="0EEF0ADD" w:rsidR="008313CD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r w:rsidRPr="00786AFF">
            <w:rPr>
              <w:rFonts w:ascii="新細明體" w:eastAsia="新細明體" w:hAnsi="新細明體" w:cstheme="majorHAnsi"/>
            </w:rPr>
            <w:fldChar w:fldCharType="begin"/>
          </w:r>
          <w:r w:rsidRPr="00786AFF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786AFF">
            <w:rPr>
              <w:rFonts w:ascii="新細明體" w:eastAsia="新細明體" w:hAnsi="新細明體" w:cstheme="majorHAnsi"/>
            </w:rPr>
            <w:fldChar w:fldCharType="separate"/>
          </w:r>
          <w:hyperlink w:anchor="_Toc230092450" w:history="1">
            <w:r w:rsidR="008313CD"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</w:t>
            </w:r>
            <w:r w:rsidR="008313CD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="008313CD"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前言</w:t>
            </w:r>
            <w:r w:rsidR="008313CD">
              <w:rPr>
                <w:noProof/>
                <w:webHidden/>
              </w:rPr>
              <w:tab/>
            </w:r>
            <w:r w:rsidR="008313CD">
              <w:rPr>
                <w:noProof/>
                <w:webHidden/>
              </w:rPr>
              <w:fldChar w:fldCharType="begin"/>
            </w:r>
            <w:r w:rsidR="008313CD">
              <w:rPr>
                <w:noProof/>
                <w:webHidden/>
              </w:rPr>
              <w:instrText xml:space="preserve"> PAGEREF _Toc230092450 \h </w:instrText>
            </w:r>
            <w:r w:rsidR="008313CD">
              <w:rPr>
                <w:noProof/>
                <w:webHidden/>
              </w:rPr>
            </w:r>
            <w:r w:rsidR="008313CD">
              <w:rPr>
                <w:noProof/>
                <w:webHidden/>
              </w:rPr>
              <w:fldChar w:fldCharType="separate"/>
            </w:r>
            <w:r w:rsidR="008313CD">
              <w:rPr>
                <w:noProof/>
                <w:webHidden/>
              </w:rPr>
              <w:t>5</w:t>
            </w:r>
            <w:r w:rsidR="008313CD">
              <w:rPr>
                <w:noProof/>
                <w:webHidden/>
              </w:rPr>
              <w:fldChar w:fldCharType="end"/>
            </w:r>
          </w:hyperlink>
        </w:p>
        <w:p w14:paraId="7859B876" w14:textId="7241CD5F" w:rsidR="008313CD" w:rsidRDefault="008313CD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51" w:history="1">
            <w:r w:rsidRPr="00434586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建立數據標籤標準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677B6" w14:textId="3962DCF9" w:rsidR="008313CD" w:rsidRDefault="008313C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52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數據分類規則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B5544" w14:textId="1CE31B6E" w:rsidR="008313CD" w:rsidRDefault="008313C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53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數據標記程序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2C482" w14:textId="4C494E4F" w:rsidR="008313CD" w:rsidRDefault="008313C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54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數據標籤審計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9688D" w14:textId="55C1F242" w:rsidR="008313CD" w:rsidRDefault="008313CD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55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制定數據處理準則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C9AFA" w14:textId="660BE77C" w:rsidR="008313CD" w:rsidRDefault="008313C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56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安全數據傳輸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233AC" w14:textId="624705D5" w:rsidR="008313CD" w:rsidRDefault="008313C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57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安全數據儲存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538EF" w14:textId="76690D37" w:rsidR="008313CD" w:rsidRDefault="008313CD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58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建立數據生命週期與刪除政策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5EE6F" w14:textId="51B4E799" w:rsidR="008313CD" w:rsidRDefault="008313C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59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數據保留規則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8E85A" w14:textId="56CFF8AC" w:rsidR="008313CD" w:rsidRDefault="008313C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60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刪除數據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677DF" w14:textId="6E5A444C" w:rsidR="008313CD" w:rsidRDefault="008313CD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61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檢討與改進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1822C" w14:textId="15044CCD" w:rsidR="008313CD" w:rsidRDefault="008313C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62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定期政策檢討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BC75C" w14:textId="4CB9626C" w:rsidR="008313CD" w:rsidRDefault="008313C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63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因應新威脅與技術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BEFE8" w14:textId="7E2A3271" w:rsidR="008313CD" w:rsidRDefault="008313CD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64" w:history="1">
            <w:r w:rsidRPr="0043458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43458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持續改進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F8F2B" w14:textId="6728CAA3" w:rsidR="008313CD" w:rsidRDefault="008313CD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65" w:history="1">
            <w:r w:rsidRPr="00434586">
              <w:rPr>
                <w:rStyle w:val="Hyperlink"/>
                <w:rFonts w:ascii="新細明體" w:eastAsia="新細明體" w:hAnsi="新細明體" w:hint="eastAsia"/>
                <w:noProof/>
              </w:rPr>
              <w:t>附錄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43013" w14:textId="57DB2FBE" w:rsidR="008313CD" w:rsidRDefault="008313CD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466" w:history="1">
            <w:r w:rsidRPr="00434586">
              <w:rPr>
                <w:rStyle w:val="Hyperlink"/>
                <w:rFonts w:ascii="新細明體" w:eastAsia="新細明體" w:hAnsi="新細明體" w:hint="eastAsia"/>
                <w:noProof/>
              </w:rPr>
              <w:t>術語表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6B16" w14:textId="7EA51F5E" w:rsidR="0049355F" w:rsidRPr="00786AFF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786AFF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65153A68" w14:textId="3F3A885C" w:rsidR="00EB1347" w:rsidRPr="00786AFF" w:rsidRDefault="00EB1347" w:rsidP="00AB5856">
      <w:pPr>
        <w:jc w:val="both"/>
        <w:rPr>
          <w:rFonts w:ascii="新細明體" w:eastAsia="新細明體" w:hAnsi="新細明體"/>
          <w:lang w:val="en-GB"/>
        </w:rPr>
      </w:pPr>
    </w:p>
    <w:p w14:paraId="0DA66192" w14:textId="254AF8A6" w:rsidR="00614AD2" w:rsidRPr="00786AFF" w:rsidRDefault="00614AD2" w:rsidP="00054C09">
      <w:pPr>
        <w:jc w:val="both"/>
        <w:rPr>
          <w:rFonts w:ascii="新細明體" w:eastAsia="新細明體" w:hAnsi="新細明體"/>
          <w:lang w:val="en-GB"/>
        </w:rPr>
      </w:pPr>
      <w:r w:rsidRPr="00786AFF">
        <w:rPr>
          <w:rFonts w:ascii="新細明體" w:eastAsia="新細明體" w:hAnsi="新細明體"/>
          <w:lang w:val="en-GB"/>
        </w:rPr>
        <w:br w:type="page"/>
      </w:r>
    </w:p>
    <w:p w14:paraId="12833C3E" w14:textId="360B9B94" w:rsidR="00B81EF3" w:rsidRPr="00786AFF" w:rsidRDefault="00E87906" w:rsidP="007667BD">
      <w:pPr>
        <w:pStyle w:val="Heading1"/>
        <w:numPr>
          <w:ilvl w:val="0"/>
          <w:numId w:val="1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0" w:name="_Toc230092450"/>
      <w:r w:rsidRPr="00786AFF">
        <w:rPr>
          <w:rFonts w:ascii="新細明體" w:eastAsia="新細明體" w:hAnsi="新細明體" w:cstheme="majorHAnsi"/>
          <w:lang w:val="en-GB"/>
        </w:rPr>
        <w:t>前言</w:t>
      </w:r>
      <w:bookmarkEnd w:id="0"/>
    </w:p>
    <w:p w14:paraId="2654F8E1" w14:textId="4A83F132" w:rsidR="007B4B14" w:rsidRPr="00786AFF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786AFF">
        <w:rPr>
          <w:rStyle w:val="Strong"/>
          <w:rFonts w:ascii="新細明體" w:eastAsia="新細明體" w:hAnsi="新細明體"/>
          <w:sz w:val="32"/>
          <w:szCs w:val="24"/>
          <w:lang w:val="en-GB"/>
        </w:rPr>
        <w:t>目的與範圍</w:t>
      </w:r>
    </w:p>
    <w:p w14:paraId="6F6C6067" w14:textId="65E07763" w:rsidR="003F3C4B" w:rsidRPr="00786AFF" w:rsidRDefault="003F3C4B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本指南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全港學校提供</w:t>
      </w:r>
      <w:proofErr w:type="gramStart"/>
      <w:r w:rsidR="004475C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數據標</w:t>
      </w:r>
      <w:proofErr w:type="gramEnd"/>
      <w:r w:rsidR="004475C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記的</w:t>
      </w: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實用建議及基本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標準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。其目的是協助教育機構</w:t>
      </w:r>
      <w:r w:rsidR="0011614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在</w:t>
      </w:r>
      <w:proofErr w:type="gramStart"/>
      <w:r w:rsidR="0011614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數據標</w:t>
      </w:r>
      <w:proofErr w:type="gramEnd"/>
      <w:r w:rsidR="0011614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記及保障方面</w:t>
      </w:r>
      <w:r w:rsidR="00154E5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維持</w:t>
      </w:r>
      <w:r w:rsidR="0033487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一致的</w:t>
      </w:r>
      <w:r w:rsidR="0011614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基</w:t>
      </w:r>
      <w:proofErr w:type="gramStart"/>
      <w:r w:rsidR="0011614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準</w:t>
      </w:r>
      <w:proofErr w:type="gramEnd"/>
      <w:r w:rsidR="0011614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，確保學校系統及敏感資</w:t>
      </w:r>
      <w:proofErr w:type="gramStart"/>
      <w:r w:rsidR="0011614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料得以</w:t>
      </w:r>
      <w:proofErr w:type="gramEnd"/>
      <w:r w:rsidR="0011614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安全處理。</w:t>
      </w:r>
    </w:p>
    <w:p w14:paraId="123E4423" w14:textId="4EAB00ED" w:rsidR="003F3C4B" w:rsidRPr="00786AFF" w:rsidRDefault="003F3C4B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本指南的範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圍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涵蓋</w:t>
      </w:r>
      <w:r w:rsidR="0033487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資料</w:t>
      </w:r>
      <w:proofErr w:type="gramStart"/>
      <w:r w:rsidR="0033487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</w:t>
      </w:r>
      <w:proofErr w:type="gramEnd"/>
      <w:r w:rsidR="0033487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記</w:t>
      </w:r>
      <w:proofErr w:type="gramStart"/>
      <w:r w:rsidR="0033487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標準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、技術</w:t>
      </w:r>
      <w:r w:rsidR="00602B0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程序</w:t>
      </w: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、</w:t>
      </w:r>
      <w:r w:rsidR="00602B0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安全的資料</w:t>
      </w:r>
      <w:proofErr w:type="gramStart"/>
      <w:r w:rsidR="00602B0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儲</w:t>
      </w:r>
      <w:proofErr w:type="gramEnd"/>
      <w:r w:rsidR="00602B0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存與共用，以及資料生命週期管理</w:t>
      </w: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。本指南的設計旨在適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應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不同規模的學校、系統類型及可用資源</w:t>
      </w:r>
      <w:r w:rsidR="007273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。這些指引源自多個經認證的</w:t>
      </w:r>
      <w:proofErr w:type="gramStart"/>
      <w:r w:rsidR="007273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來</w:t>
      </w:r>
      <w:proofErr w:type="gramEnd"/>
      <w:r w:rsidR="007273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源，包括香港教育局（EDB）以及互聯網安全中心（CIS），</w:t>
      </w:r>
      <w:proofErr w:type="gramStart"/>
      <w:r w:rsidR="007273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兩</w:t>
      </w:r>
      <w:proofErr w:type="gramEnd"/>
      <w:r w:rsidR="007273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者均提供了作</w:t>
      </w:r>
      <w:proofErr w:type="gramStart"/>
      <w:r w:rsidR="007273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</w:t>
      </w:r>
      <w:proofErr w:type="gramEnd"/>
      <w:r w:rsidR="007273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本指南基礎的指引與資源。</w:t>
      </w:r>
    </w:p>
    <w:p w14:paraId="038FBDE6" w14:textId="77777777" w:rsidR="00614AD2" w:rsidRPr="00786AFF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</w:p>
    <w:p w14:paraId="0DFE9328" w14:textId="7AF86BC5" w:rsidR="00F33130" w:rsidRPr="00786AFF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786AFF">
        <w:rPr>
          <w:rStyle w:val="Strong"/>
          <w:rFonts w:ascii="新細明體" w:eastAsia="新細明體" w:hAnsi="新細明體"/>
          <w:sz w:val="32"/>
          <w:szCs w:val="24"/>
          <w:lang w:val="en-GB"/>
        </w:rPr>
        <w:t>目</w:t>
      </w:r>
      <w:proofErr w:type="gramStart"/>
      <w:r w:rsidRPr="00786AFF">
        <w:rPr>
          <w:rStyle w:val="Strong"/>
          <w:rFonts w:ascii="新細明體" w:eastAsia="新細明體" w:hAnsi="新細明體"/>
          <w:sz w:val="32"/>
          <w:szCs w:val="24"/>
          <w:lang w:val="en-GB"/>
        </w:rPr>
        <w:t>標</w:t>
      </w:r>
      <w:proofErr w:type="gramEnd"/>
      <w:r w:rsidRPr="00786AFF">
        <w:rPr>
          <w:rStyle w:val="Strong"/>
          <w:rFonts w:ascii="新細明體" w:eastAsia="新細明體" w:hAnsi="新細明體"/>
          <w:sz w:val="32"/>
          <w:szCs w:val="24"/>
          <w:lang w:val="en-GB"/>
        </w:rPr>
        <w:t>讀者（資訊科技管理員及技術人員）</w:t>
      </w:r>
    </w:p>
    <w:p w14:paraId="4B059250" w14:textId="298A2B3B" w:rsidR="00F33130" w:rsidRPr="00786AFF" w:rsidRDefault="00F33130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本指南適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用於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資訊科技管理員、技術人員，以及任何負責管理學校環境中用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戶帳戶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或資訊科技系統的人員。本指南假設讀者具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備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資訊科技運作的基本知識。</w:t>
      </w:r>
    </w:p>
    <w:p w14:paraId="16732076" w14:textId="46146841" w:rsidR="00F33130" w:rsidRPr="00786AFF" w:rsidRDefault="00F33130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遵循本文件中的指引，資訊科技團隊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能更有效地：</w:t>
      </w:r>
    </w:p>
    <w:p w14:paraId="0E865705" w14:textId="35556267" w:rsidR="003A1EA5" w:rsidRPr="00786AFF" w:rsidRDefault="003A1EA5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根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據數據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的重要性、敏感度及所需的安全等級，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對數據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進行分類</w:t>
      </w:r>
    </w:p>
    <w:p w14:paraId="2BFEC9BC" w14:textId="7320B4E3" w:rsidR="003A1EA5" w:rsidRPr="00786AFF" w:rsidRDefault="003A1EA5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遵循</w:t>
      </w:r>
      <w:r w:rsidR="00D847D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與檔案／文件</w:t>
      </w:r>
      <w:proofErr w:type="gramStart"/>
      <w:r w:rsidR="00D847D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D847D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類別相關的</w:t>
      </w: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統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一標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籤程序</w:t>
      </w:r>
    </w:p>
    <w:p w14:paraId="5B80E778" w14:textId="63996DB8" w:rsidR="003A1EA5" w:rsidRPr="00786AFF" w:rsidRDefault="00D847DF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透過一系列簡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單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且能</w:t>
      </w:r>
      <w:r w:rsidR="00184E34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維持一致安全性的</w:t>
      </w: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步驟，安全地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儲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存及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傳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送敏感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</w:p>
    <w:p w14:paraId="482505CF" w14:textId="40B9CC9E" w:rsidR="00184E34" w:rsidRPr="00786AFF" w:rsidRDefault="00184E34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理解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生命週期，並</w:t>
      </w:r>
      <w:r w:rsidR="003211D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掌握在</w:t>
      </w:r>
      <w:proofErr w:type="gramStart"/>
      <w:r w:rsidR="003211D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3211D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不再需要時最佳的移除／銷</w:t>
      </w:r>
      <w:proofErr w:type="gramStart"/>
      <w:r w:rsidR="003211D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毀</w:t>
      </w:r>
      <w:proofErr w:type="gramEnd"/>
      <w:r w:rsidR="003211D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方式</w:t>
      </w:r>
    </w:p>
    <w:p w14:paraId="21A5F15C" w14:textId="77777777" w:rsidR="00F33130" w:rsidRPr="00786AFF" w:rsidRDefault="00F33130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鼓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勵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各學校根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據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自身技術環境與運作需求，適配這些建議。</w:t>
      </w:r>
    </w:p>
    <w:p w14:paraId="3DCDECAA" w14:textId="624FC1B8" w:rsidR="00B81EF3" w:rsidRPr="00786AFF" w:rsidRDefault="0049355F" w:rsidP="00054C09">
      <w:pPr>
        <w:jc w:val="both"/>
        <w:rPr>
          <w:rFonts w:ascii="新細明體" w:eastAsia="新細明體" w:hAnsi="新細明體" w:cstheme="majorHAnsi"/>
          <w:color w:val="0F4761" w:themeColor="accent1" w:themeShade="BF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br w:type="page"/>
      </w:r>
    </w:p>
    <w:p w14:paraId="4B8F9045" w14:textId="59BB2867" w:rsidR="007A312E" w:rsidRPr="00786AFF" w:rsidRDefault="007A312E" w:rsidP="00277150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1" w:name="_Toc230092451"/>
      <w:r w:rsidRPr="00786AFF">
        <w:rPr>
          <w:rFonts w:ascii="新細明體" w:eastAsia="新細明體" w:hAnsi="新細明體"/>
          <w:lang w:val="en-GB"/>
        </w:rPr>
        <w:t>建立</w:t>
      </w:r>
      <w:proofErr w:type="gramStart"/>
      <w:r w:rsidR="0015251D" w:rsidRPr="00786AFF">
        <w:rPr>
          <w:rFonts w:ascii="新細明體" w:eastAsia="新細明體" w:hAnsi="新細明體"/>
          <w:lang w:val="en-GB"/>
        </w:rPr>
        <w:t>數據</w:t>
      </w:r>
      <w:r w:rsidR="005004F4" w:rsidRPr="00786AFF">
        <w:rPr>
          <w:rFonts w:ascii="新細明體" w:eastAsia="新細明體" w:hAnsi="新細明體"/>
          <w:lang w:val="en-GB"/>
        </w:rPr>
        <w:t>標</w:t>
      </w:r>
      <w:proofErr w:type="gramEnd"/>
      <w:r w:rsidR="005004F4" w:rsidRPr="00786AFF">
        <w:rPr>
          <w:rFonts w:ascii="新細明體" w:eastAsia="新細明體" w:hAnsi="新細明體"/>
          <w:lang w:val="en-GB"/>
        </w:rPr>
        <w:t>籤</w:t>
      </w:r>
      <w:proofErr w:type="gramStart"/>
      <w:r w:rsidR="003F0C0A" w:rsidRPr="00786AFF">
        <w:rPr>
          <w:rFonts w:ascii="新細明體" w:eastAsia="新細明體" w:hAnsi="新細明體"/>
          <w:lang w:val="en-GB"/>
        </w:rPr>
        <w:t>標準</w:t>
      </w:r>
      <w:bookmarkEnd w:id="1"/>
      <w:proofErr w:type="gramEnd"/>
    </w:p>
    <w:p w14:paraId="63349083" w14:textId="5CD051D0" w:rsidR="00613EC8" w:rsidRPr="00786AFF" w:rsidRDefault="00613EC8" w:rsidP="007A312E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本節概述了</w:t>
      </w:r>
      <w:proofErr w:type="gramStart"/>
      <w:r w:rsidR="0033487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應</w:t>
      </w:r>
      <w:proofErr w:type="gramEnd"/>
      <w:r w:rsidR="0033487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遵循的</w:t>
      </w:r>
      <w:r w:rsidR="0015251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資料</w:t>
      </w:r>
      <w:proofErr w:type="gramStart"/>
      <w:r w:rsidR="005004F4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</w:t>
      </w:r>
      <w:proofErr w:type="gramEnd"/>
      <w:r w:rsidR="005004F4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記</w:t>
      </w:r>
      <w:proofErr w:type="gramStart"/>
      <w:r w:rsidR="0033487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標準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的核心組成部分</w:t>
      </w:r>
      <w:r w:rsidR="008674E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。此類</w:t>
      </w:r>
      <w:r w:rsidR="0033487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規範</w:t>
      </w:r>
      <w:r w:rsidR="008674E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可</w:t>
      </w:r>
      <w:proofErr w:type="gramStart"/>
      <w:r w:rsidR="005F0B9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將數據</w:t>
      </w:r>
      <w:proofErr w:type="gramEnd"/>
      <w:r w:rsidR="005F0B9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分組</w:t>
      </w:r>
      <w:proofErr w:type="gramStart"/>
      <w:r w:rsidR="005F0B9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為數據</w:t>
      </w:r>
      <w:proofErr w:type="gramEnd"/>
      <w:r w:rsidR="005F0B9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類別，以便更輕鬆地</w:t>
      </w:r>
      <w:proofErr w:type="gramStart"/>
      <w:r w:rsidR="005F0B9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執</w:t>
      </w:r>
      <w:proofErr w:type="gramEnd"/>
      <w:r w:rsidR="005F0B9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行管控。</w:t>
      </w: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請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這些建議作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基礎，並根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據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貴校</w:t>
      </w:r>
      <w:r w:rsidR="0017216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的使用情境</w:t>
      </w: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、使用者群組及可用資源進行調整。</w:t>
      </w:r>
    </w:p>
    <w:p w14:paraId="5D9E76B7" w14:textId="091AAB7E" w:rsidR="007A312E" w:rsidRPr="00786AFF" w:rsidRDefault="00EC1A03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2" w:name="_Toc230092452"/>
      <w:proofErr w:type="gramStart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</w:rPr>
        <w:t>數據</w:t>
      </w:r>
      <w:proofErr w:type="gramEnd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</w:rPr>
        <w:t>分類</w:t>
      </w:r>
      <w:r w:rsidR="00445FE3" w:rsidRPr="00786AFF">
        <w:rPr>
          <w:rStyle w:val="Strong"/>
          <w:rFonts w:ascii="新細明體" w:eastAsia="新細明體" w:hAnsi="新細明體" w:cstheme="majorHAnsi"/>
          <w:b/>
          <w:bCs w:val="0"/>
          <w:sz w:val="32"/>
        </w:rPr>
        <w:t>規則</w:t>
      </w:r>
      <w:bookmarkEnd w:id="2"/>
    </w:p>
    <w:p w14:paraId="27081E47" w14:textId="17F602E9" w:rsidR="002D0181" w:rsidRPr="00786AFF" w:rsidRDefault="00C17420" w:rsidP="006F79F8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根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據</w:t>
      </w:r>
      <w:r w:rsidR="00EA477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EA477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外</w:t>
      </w:r>
      <w:proofErr w:type="gramStart"/>
      <w:r w:rsidR="00EA477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洩</w:t>
      </w:r>
      <w:proofErr w:type="gramEnd"/>
      <w:r w:rsidR="00EA477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事件</w:t>
      </w:r>
      <w:r w:rsidR="00EC1A0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的影響程度，</w:t>
      </w:r>
      <w:r w:rsidR="00F5519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制定</w:t>
      </w:r>
      <w:r w:rsidR="00062F4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明確的基礎規則</w:t>
      </w:r>
      <w:r w:rsidR="0017216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</w:t>
      </w:r>
      <w:proofErr w:type="gramStart"/>
      <w:r w:rsidR="0017216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將數據</w:t>
      </w:r>
      <w:proofErr w:type="gramEnd"/>
      <w:r w:rsidR="0017216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分類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 xml:space="preserve"> 3 個等級</w:t>
      </w:r>
      <w:r w:rsidR="00062F4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  <w:r w:rsidR="00263184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這些</w:t>
      </w:r>
      <w:proofErr w:type="gramStart"/>
      <w:r w:rsidR="00263184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263184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類別</w:t>
      </w:r>
      <w:r w:rsidR="00561C5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可</w:t>
      </w:r>
      <w:proofErr w:type="gramStart"/>
      <w:r w:rsidR="00561C5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用於</w:t>
      </w:r>
      <w:proofErr w:type="gramEnd"/>
      <w:r w:rsidR="00561C5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定義</w:t>
      </w:r>
      <w:r w:rsidR="0063686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適</w:t>
      </w:r>
      <w:proofErr w:type="gramStart"/>
      <w:r w:rsidR="0063686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用於</w:t>
      </w:r>
      <w:proofErr w:type="gramEnd"/>
      <w:r w:rsidR="002D018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特定類別</w:t>
      </w:r>
      <w:proofErr w:type="gramStart"/>
      <w:r w:rsidR="0096291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2D018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之</w:t>
      </w:r>
      <w:r w:rsidR="005E385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共享與</w:t>
      </w:r>
      <w:proofErr w:type="gramStart"/>
      <w:r w:rsidR="00561C5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儲</w:t>
      </w:r>
      <w:proofErr w:type="gramEnd"/>
      <w:r w:rsidR="00561C5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存的</w:t>
      </w:r>
      <w:r w:rsidR="005E385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控制</w:t>
      </w:r>
      <w:r w:rsidR="00263184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措施</w:t>
      </w:r>
      <w:r w:rsidR="002D018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</w:p>
    <w:p w14:paraId="7940731C" w14:textId="05EC42F6" w:rsidR="00062F49" w:rsidRPr="00786AFF" w:rsidRDefault="003B1455" w:rsidP="001062AF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典型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類別包括：</w:t>
      </w:r>
    </w:p>
    <w:p w14:paraId="388CF09C" w14:textId="2731D094" w:rsidR="00062F49" w:rsidRPr="00786AFF" w:rsidRDefault="003B1455" w:rsidP="001973C0">
      <w:pPr>
        <w:pStyle w:val="ListParagraph"/>
        <w:numPr>
          <w:ilvl w:val="0"/>
          <w:numId w:val="3"/>
        </w:num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公開：</w:t>
      </w:r>
      <w:r w:rsidR="00CF58E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公眾已知的知識</w:t>
      </w:r>
      <w:r w:rsidR="006B26D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，或</w:t>
      </w:r>
      <w:r w:rsidR="0049409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即使意外</w:t>
      </w:r>
      <w:proofErr w:type="gramStart"/>
      <w:r w:rsidR="0049409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洩</w:t>
      </w:r>
      <w:proofErr w:type="gramEnd"/>
      <w:r w:rsidR="0049409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露也不</w:t>
      </w:r>
      <w:proofErr w:type="gramStart"/>
      <w:r w:rsidR="0049409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會</w:t>
      </w:r>
      <w:proofErr w:type="gramEnd"/>
      <w:r w:rsidR="0049409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造成危害的</w:t>
      </w:r>
      <w:proofErr w:type="gramStart"/>
      <w:r w:rsidR="006B26D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49409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</w:p>
    <w:p w14:paraId="11F76FC2" w14:textId="0BFC50A7" w:rsidR="00062F49" w:rsidRPr="00786AFF" w:rsidRDefault="003B1455" w:rsidP="001973C0">
      <w:pPr>
        <w:pStyle w:val="ListParagraph"/>
        <w:numPr>
          <w:ilvl w:val="0"/>
          <w:numId w:val="3"/>
        </w:num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內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部：</w:t>
      </w:r>
      <w:r w:rsidR="00E5710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任何</w:t>
      </w:r>
      <w:r w:rsidR="00462B4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包含非公眾所知資訊</w:t>
      </w:r>
      <w:r w:rsidR="00E5710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的</w:t>
      </w:r>
      <w:proofErr w:type="gramStart"/>
      <w:r w:rsidR="00E5710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462B4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，且</w:t>
      </w:r>
      <w:r w:rsidR="00CC397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若遭</w:t>
      </w:r>
      <w:proofErr w:type="gramStart"/>
      <w:r w:rsidR="00CC397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洩</w:t>
      </w:r>
      <w:proofErr w:type="gramEnd"/>
      <w:r w:rsidR="00CC397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露</w:t>
      </w:r>
      <w:proofErr w:type="gramStart"/>
      <w:r w:rsidR="00CC397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將導</w:t>
      </w:r>
      <w:proofErr w:type="gramEnd"/>
      <w:r w:rsidR="00CC397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致外部方獲取</w:t>
      </w:r>
      <w:r w:rsidR="003D285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不符合公關策略的資訊。</w:t>
      </w:r>
    </w:p>
    <w:p w14:paraId="5C872C35" w14:textId="7257237C" w:rsidR="00062F49" w:rsidRPr="00786AFF" w:rsidRDefault="003B1455" w:rsidP="001973C0">
      <w:pPr>
        <w:pStyle w:val="ListParagraph"/>
        <w:numPr>
          <w:ilvl w:val="0"/>
          <w:numId w:val="3"/>
        </w:num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機密：</w:t>
      </w:r>
      <w:r w:rsidR="002416B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若遭</w:t>
      </w:r>
      <w:proofErr w:type="gramStart"/>
      <w:r w:rsidR="002416B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洩</w:t>
      </w:r>
      <w:proofErr w:type="gramEnd"/>
      <w:r w:rsidR="002416B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露</w:t>
      </w:r>
      <w:proofErr w:type="gramStart"/>
      <w:r w:rsidR="002416B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</w:t>
      </w:r>
      <w:proofErr w:type="gramEnd"/>
      <w:r w:rsidR="002416B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可能造成</w:t>
      </w:r>
      <w:proofErr w:type="gramStart"/>
      <w:r w:rsidR="002416B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嚴</w:t>
      </w:r>
      <w:proofErr w:type="gramEnd"/>
      <w:r w:rsidR="002416B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重聲譽損害，或引發</w:t>
      </w:r>
      <w:r w:rsidR="00E479A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合規或</w:t>
      </w:r>
      <w:r w:rsidR="002416B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法律</w:t>
      </w:r>
      <w:proofErr w:type="gramStart"/>
      <w:r w:rsidR="002416B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後</w:t>
      </w:r>
      <w:proofErr w:type="gramEnd"/>
      <w:r w:rsidR="002416B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果的</w:t>
      </w:r>
      <w:proofErr w:type="gramStart"/>
      <w:r w:rsidR="004460E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83710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  <w:r w:rsidR="008637F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機密</w:t>
      </w:r>
      <w:proofErr w:type="gramStart"/>
      <w:r w:rsidR="008637F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8637F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的常見範例</w:t>
      </w:r>
      <w:proofErr w:type="gramStart"/>
      <w:r w:rsidR="008637F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</w:t>
      </w:r>
      <w:proofErr w:type="gramEnd"/>
      <w:r w:rsidR="008637F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個人識別資訊（PII），即</w:t>
      </w:r>
      <w:r w:rsidR="00793FD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任何與在世個人相關</w:t>
      </w:r>
      <w:r w:rsidR="0059536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且可</w:t>
      </w:r>
      <w:r w:rsidR="0045063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推</w:t>
      </w:r>
      <w:proofErr w:type="gramStart"/>
      <w:r w:rsidR="0045063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斷</w:t>
      </w:r>
      <w:proofErr w:type="gramEnd"/>
      <w:r w:rsidR="0045063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其身分的</w:t>
      </w:r>
      <w:r w:rsidR="00793FD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資訊</w:t>
      </w:r>
      <w:r w:rsidR="0045063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</w:p>
    <w:tbl>
      <w:tblPr>
        <w:tblStyle w:val="TableGrid"/>
        <w:tblW w:w="8991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991"/>
      </w:tblGrid>
      <w:tr w:rsidR="00A449DA" w:rsidRPr="00786AFF" w14:paraId="7D470DFA" w14:textId="77777777" w:rsidTr="008625AE">
        <w:trPr>
          <w:trHeight w:val="2688"/>
        </w:trPr>
        <w:tc>
          <w:tcPr>
            <w:tcW w:w="8991" w:type="dxa"/>
            <w:shd w:val="clear" w:color="auto" w:fill="F2CEED" w:themeFill="accent5" w:themeFillTint="33"/>
            <w:vAlign w:val="center"/>
          </w:tcPr>
          <w:p w14:paraId="2916E3EA" w14:textId="76B7900C" w:rsidR="000B2177" w:rsidRPr="00786AFF" w:rsidRDefault="00B33F45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應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用</w:t>
            </w:r>
            <w:r w:rsidR="000B2177"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5EDB2882" w14:textId="77777777" w:rsidR="000B2177" w:rsidRPr="00786AFF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12521067" w14:textId="38E2ED7D" w:rsidR="007003CA" w:rsidRPr="00786AFF" w:rsidRDefault="000B2177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學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校可</w:t>
            </w:r>
            <w:r w:rsidR="00871E5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根據</w:t>
            </w:r>
            <w:proofErr w:type="gramEnd"/>
            <w:r w:rsidR="00FC374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營運需求</w:t>
            </w:r>
            <w:r w:rsidR="00871E5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增設</w:t>
            </w:r>
            <w:r w:rsidR="0096291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額外的</w:t>
            </w:r>
            <w:proofErr w:type="gramStart"/>
            <w:r w:rsidR="00871E5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數據</w:t>
            </w:r>
            <w:proofErr w:type="gramEnd"/>
            <w:r w:rsidR="00871E5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類別</w:t>
            </w:r>
            <w:r w:rsidR="00FC374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</w:p>
          <w:p w14:paraId="749B1A26" w14:textId="57C95CED" w:rsidR="009E1591" w:rsidRPr="00786AFF" w:rsidRDefault="00E2353E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針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對儲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存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於</w:t>
            </w:r>
            <w:proofErr w:type="gramEnd"/>
            <w:r w:rsidR="00F5650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不同媒介（例如紙本</w:t>
            </w:r>
            <w:r w:rsidR="008D1262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與電子檔）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的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數據</w:t>
            </w:r>
            <w:proofErr w:type="gramEnd"/>
            <w:r w:rsidR="008D1262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管控措施可能有所不同</w:t>
            </w:r>
            <w:r w:rsidR="008D1262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，但</w:t>
            </w:r>
            <w:proofErr w:type="gramStart"/>
            <w:r w:rsidR="008D1262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數據</w:t>
            </w:r>
            <w:proofErr w:type="gramEnd"/>
            <w:r w:rsidR="008D1262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分類規則</w:t>
            </w:r>
            <w:proofErr w:type="gramStart"/>
            <w:r w:rsidR="00A943B5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應</w:t>
            </w:r>
            <w:proofErr w:type="gramEnd"/>
            <w:r w:rsidR="00A943B5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保持一致。</w:t>
            </w:r>
          </w:p>
        </w:tc>
      </w:tr>
    </w:tbl>
    <w:p w14:paraId="032A1C1E" w14:textId="77777777" w:rsidR="00062F49" w:rsidRPr="00786AFF" w:rsidRDefault="00062F49" w:rsidP="007A312E">
      <w:pPr>
        <w:jc w:val="both"/>
        <w:rPr>
          <w:rFonts w:ascii="新細明體" w:eastAsia="新細明體" w:hAnsi="新細明體" w:cstheme="majorHAnsi"/>
          <w:lang w:val="en-GB"/>
        </w:rPr>
      </w:pPr>
    </w:p>
    <w:p w14:paraId="233D278B" w14:textId="2D0CAC79" w:rsidR="007A312E" w:rsidRPr="00786AFF" w:rsidRDefault="00EB0694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3" w:name="_Toc230092453"/>
      <w:proofErr w:type="gramStart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</w:rPr>
        <w:t>數據標</w:t>
      </w:r>
      <w:proofErr w:type="gramEnd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</w:rPr>
        <w:t>記</w:t>
      </w:r>
      <w:r w:rsidR="00A30D4B" w:rsidRPr="00786AFF">
        <w:rPr>
          <w:rStyle w:val="Strong"/>
          <w:rFonts w:ascii="新細明體" w:eastAsia="新細明體" w:hAnsi="新細明體" w:cstheme="majorHAnsi"/>
          <w:b/>
          <w:bCs w:val="0"/>
          <w:sz w:val="32"/>
        </w:rPr>
        <w:t>程序</w:t>
      </w:r>
      <w:bookmarkEnd w:id="3"/>
    </w:p>
    <w:p w14:paraId="30063868" w14:textId="61645868" w:rsidR="001E12BE" w:rsidRPr="00786AFF" w:rsidRDefault="003772B4" w:rsidP="00EB0694">
      <w:pPr>
        <w:pStyle w:val="ListParagraph"/>
        <w:ind w:left="0"/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應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制定</w:t>
      </w:r>
      <w:r w:rsidR="001B718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統</w:t>
      </w:r>
      <w:proofErr w:type="gramStart"/>
      <w:r w:rsidR="001B718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一</w:t>
      </w:r>
      <w:proofErr w:type="gramEnd"/>
      <w:r w:rsidR="00D27F0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且簡明的程序</w:t>
      </w:r>
      <w:r w:rsidR="00C1500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，分別針</w:t>
      </w:r>
      <w:proofErr w:type="gramStart"/>
      <w:r w:rsidR="00C1500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對</w:t>
      </w:r>
      <w:proofErr w:type="gramEnd"/>
      <w:r w:rsidR="00C1500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電子檔案與紙本文件</w:t>
      </w:r>
      <w:proofErr w:type="gramStart"/>
      <w:r w:rsidR="00D27F0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</w:t>
      </w:r>
      <w:proofErr w:type="gramEnd"/>
      <w:r w:rsidR="00D27F0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註</w:t>
      </w:r>
      <w:proofErr w:type="gramStart"/>
      <w:r w:rsidR="00D27F0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C1500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  <w:r w:rsidR="00840EA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若</w:t>
      </w:r>
      <w:r w:rsidR="005F072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使用者</w:t>
      </w:r>
      <w:r w:rsidR="00840EA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能</w:t>
      </w:r>
      <w:r w:rsidR="00FD745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辨識</w:t>
      </w:r>
      <w:r w:rsidR="00840EA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文件</w:t>
      </w:r>
      <w:r w:rsidR="00FD745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所</w:t>
      </w:r>
      <w:proofErr w:type="gramStart"/>
      <w:r w:rsidR="00FD745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屬</w:t>
      </w:r>
      <w:proofErr w:type="gramEnd"/>
      <w:r w:rsidR="00FD745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的</w:t>
      </w:r>
      <w:proofErr w:type="gramStart"/>
      <w:r w:rsidR="00FD745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FD745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類別</w:t>
      </w:r>
      <w:r w:rsidR="0047072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</w:t>
      </w:r>
      <w:r w:rsidR="008A6D9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即視</w:t>
      </w:r>
      <w:proofErr w:type="gramStart"/>
      <w:r w:rsidR="008A6D9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為數據</w:t>
      </w:r>
      <w:proofErr w:type="gramEnd"/>
      <w:r w:rsidR="008A6D9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已</w:t>
      </w:r>
      <w:proofErr w:type="gramStart"/>
      <w:r w:rsidR="008A6D9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</w:t>
      </w:r>
      <w:proofErr w:type="gramEnd"/>
      <w:r w:rsidR="008A6D9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籤</w:t>
      </w:r>
      <w:r w:rsidR="00194DA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，但</w:t>
      </w:r>
      <w:proofErr w:type="gramStart"/>
      <w:r w:rsidR="00194DA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通常仍</w:t>
      </w:r>
      <w:proofErr w:type="gramEnd"/>
      <w:r w:rsidR="00194DA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以統</w:t>
      </w:r>
      <w:proofErr w:type="gramStart"/>
      <w:r w:rsidR="00194DA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一</w:t>
      </w:r>
      <w:proofErr w:type="gramEnd"/>
      <w:r w:rsidR="00194DA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性</w:t>
      </w:r>
      <w:proofErr w:type="gramStart"/>
      <w:r w:rsidR="00194DA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</w:t>
      </w:r>
      <w:proofErr w:type="gramEnd"/>
      <w:r w:rsidR="00194DA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佳。</w:t>
      </w:r>
      <w:r w:rsidR="0021145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設計此類程序時，</w:t>
      </w:r>
      <w:r w:rsidR="003F177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請</w:t>
      </w:r>
      <w:proofErr w:type="gramStart"/>
      <w:r w:rsidR="003F177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考量</w:t>
      </w:r>
      <w:proofErr w:type="gramEnd"/>
      <w:r w:rsidR="003F177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以下事項：</w:t>
      </w:r>
    </w:p>
    <w:p w14:paraId="71C13D36" w14:textId="77777777" w:rsidR="00E94B2D" w:rsidRPr="00786AFF" w:rsidRDefault="00E94B2D" w:rsidP="00EB0694">
      <w:pPr>
        <w:pStyle w:val="ListParagraph"/>
        <w:ind w:left="0"/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</w:p>
    <w:p w14:paraId="41C14AB9" w14:textId="2126BDB7" w:rsidR="00E94B2D" w:rsidRPr="00786AFF" w:rsidRDefault="009D5F50" w:rsidP="001973C0">
      <w:pPr>
        <w:pStyle w:val="ListParagraph"/>
        <w:numPr>
          <w:ilvl w:val="0"/>
          <w:numId w:val="4"/>
        </w:num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程序的簡便性：</w:t>
      </w:r>
      <w:proofErr w:type="gramStart"/>
      <w:r w:rsidR="003F177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冗</w:t>
      </w:r>
      <w:proofErr w:type="gramEnd"/>
      <w:r w:rsidR="003F177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長的程序可能</w:t>
      </w:r>
      <w:proofErr w:type="gramStart"/>
      <w:r w:rsidR="003F177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導</w:t>
      </w:r>
      <w:proofErr w:type="gramEnd"/>
      <w:r w:rsidR="003F177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致遵循意願降低。</w:t>
      </w:r>
    </w:p>
    <w:p w14:paraId="686D7C6E" w14:textId="3B554CEE" w:rsidR="00FF5DEF" w:rsidRPr="00786AFF" w:rsidRDefault="00805AE2" w:rsidP="001973C0">
      <w:pPr>
        <w:pStyle w:val="ListParagraph"/>
        <w:numPr>
          <w:ilvl w:val="0"/>
          <w:numId w:val="4"/>
        </w:num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辨識便利性：</w:t>
      </w:r>
      <w:r w:rsidR="00F045B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資料</w:t>
      </w:r>
      <w:proofErr w:type="gramStart"/>
      <w:r w:rsidR="00F045B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</w:t>
      </w:r>
      <w:proofErr w:type="gramEnd"/>
      <w:r w:rsidR="00F045B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籤</w:t>
      </w:r>
      <w:proofErr w:type="gramStart"/>
      <w:r w:rsidR="00F045B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應</w:t>
      </w:r>
      <w:proofErr w:type="gramEnd"/>
      <w:r w:rsidR="00F045B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易</w:t>
      </w:r>
      <w:proofErr w:type="gramStart"/>
      <w:r w:rsidR="00F045B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於</w:t>
      </w:r>
      <w:proofErr w:type="gramEnd"/>
      <w:r w:rsidR="005A0FAD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員工</w:t>
      </w:r>
      <w:r w:rsidR="00F045B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辨識</w:t>
      </w:r>
      <w:r w:rsidR="001B62A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，以避免因不知情而</w:t>
      </w:r>
      <w:proofErr w:type="gramStart"/>
      <w:r w:rsidR="001B62A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導</w:t>
      </w:r>
      <w:proofErr w:type="gramEnd"/>
      <w:r w:rsidR="001B62A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致的違規情況。</w:t>
      </w:r>
    </w:p>
    <w:p w14:paraId="539C85DC" w14:textId="77777777" w:rsidR="00B72D4A" w:rsidRPr="00786AFF" w:rsidRDefault="00B72D4A" w:rsidP="00B72D4A">
      <w:pPr>
        <w:pStyle w:val="ListParagraph"/>
        <w:ind w:left="0"/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B72D4A" w:rsidRPr="00786AFF" w14:paraId="376BAB91" w14:textId="77777777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594997F6" w14:textId="77777777" w:rsidR="007969D7" w:rsidRPr="00786AFF" w:rsidRDefault="007969D7">
            <w:pPr>
              <w:rPr>
                <w:rFonts w:ascii="新細明體" w:eastAsia="新細明體" w:hAnsi="新細明體" w:cstheme="majorHAnsi"/>
                <w:b/>
                <w:sz w:val="24"/>
                <w:szCs w:val="24"/>
                <w:lang w:val="en-GB"/>
              </w:rPr>
            </w:pPr>
          </w:p>
          <w:p w14:paraId="36C82C6D" w14:textId="505DD7B8" w:rsidR="00B72D4A" w:rsidRPr="00786AFF" w:rsidRDefault="00B33F4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="00B72D4A"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385D33D4" w14:textId="77777777" w:rsidR="00B72D4A" w:rsidRPr="00786AFF" w:rsidRDefault="00B72D4A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92CD0A5" w14:textId="4C4C8955" w:rsidR="00B72D4A" w:rsidRPr="00786AFF" w:rsidRDefault="00975E2F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確保所有員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工皆熟知</w:t>
            </w:r>
            <w:r w:rsidR="00445FE3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數據標</w:t>
            </w:r>
            <w:proofErr w:type="gramEnd"/>
            <w:r w:rsidR="00445FE3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籤程序</w:t>
            </w:r>
            <w:r w:rsidR="00B718B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及</w:t>
            </w:r>
            <w:proofErr w:type="gramStart"/>
            <w:r w:rsidR="00B718B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數據</w:t>
            </w:r>
            <w:proofErr w:type="gramEnd"/>
            <w:r w:rsidR="00B718B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分類規則。可考慮在員工休息室張貼海</w:t>
            </w:r>
            <w:proofErr w:type="gramStart"/>
            <w:r w:rsidR="00B718B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報</w:t>
            </w:r>
            <w:proofErr w:type="gramEnd"/>
            <w:r w:rsidR="00B718B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以供快速</w:t>
            </w:r>
            <w:proofErr w:type="gramStart"/>
            <w:r w:rsidR="00B718B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參</w:t>
            </w:r>
            <w:proofErr w:type="gramEnd"/>
            <w:r w:rsidR="00B718B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考。</w:t>
            </w:r>
          </w:p>
          <w:p w14:paraId="7B9F8C26" w14:textId="4381787B" w:rsidR="00975103" w:rsidRPr="00786AFF" w:rsidRDefault="00975103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DLP 解決方案可能提供自動分類功能。</w:t>
            </w:r>
            <w:r w:rsidR="00634504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請諮詢 IT 部門，以</w:t>
            </w:r>
            <w:r w:rsidR="0030171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確保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手動與自動流程</w:t>
            </w:r>
            <w:r w:rsidR="0030171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之間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保持一致。</w:t>
            </w:r>
          </w:p>
          <w:p w14:paraId="6A9A2ADF" w14:textId="78F07AA1" w:rsidR="00301719" w:rsidRPr="00786AFF" w:rsidRDefault="00301719" w:rsidP="00301719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197B6B23" w14:textId="77777777" w:rsidR="00B72D4A" w:rsidRPr="00786AFF" w:rsidRDefault="00B72D4A" w:rsidP="00FF5DEF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FF5DEF" w:rsidRPr="00786AFF" w14:paraId="697C4AD4" w14:textId="77777777" w:rsidTr="00B72D4A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2540A577" w14:textId="77777777" w:rsidR="00FF5DEF" w:rsidRPr="00786AFF" w:rsidRDefault="00FF5DEF">
            <w:pPr>
              <w:rPr>
                <w:rFonts w:ascii="新細明體" w:eastAsia="新細明體" w:hAnsi="新細明體" w:cstheme="majorHAnsi"/>
                <w:b/>
                <w:sz w:val="24"/>
                <w:szCs w:val="24"/>
              </w:rPr>
            </w:pPr>
          </w:p>
          <w:p w14:paraId="3C18816D" w14:textId="77777777" w:rsidR="00FF5DEF" w:rsidRPr="00786AFF" w:rsidRDefault="00FF5DEF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1329F91C" w14:textId="77777777" w:rsidR="00FF5DEF" w:rsidRPr="00786AFF" w:rsidRDefault="00FF5DEF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C4657BA" w14:textId="176F3484" w:rsidR="00FF5DEF" w:rsidRPr="00786AFF" w:rsidRDefault="00C3550D" w:rsidP="001973C0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手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動</w:t>
            </w:r>
            <w:r w:rsidR="008B451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為</w:t>
            </w:r>
            <w:proofErr w:type="gramEnd"/>
            <w:r w:rsidR="008B451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所有檔案</w:t>
            </w:r>
            <w:r w:rsidR="001F46F5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添加</w:t>
            </w:r>
            <w:proofErr w:type="gramStart"/>
            <w:r w:rsidR="001F46F5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標</w:t>
            </w:r>
            <w:proofErr w:type="gramEnd"/>
            <w:r w:rsidR="001F46F5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籤，並在文件上添加浮水印</w:t>
            </w:r>
            <w:r w:rsidR="00E63B2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  <w:r w:rsidR="008B451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若</w:t>
            </w:r>
            <w:proofErr w:type="gramStart"/>
            <w:r w:rsidR="008B451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</w:t>
            </w:r>
            <w:proofErr w:type="gramEnd"/>
            <w:r w:rsidR="008B451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位</w:t>
            </w:r>
            <w:r w:rsidR="00B67A2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副本</w:t>
            </w:r>
            <w:r w:rsidR="008B451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未含浮水印</w:t>
            </w:r>
            <w:r w:rsidR="00E63B2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，可考慮在紙本上加蓋印章。</w:t>
            </w:r>
            <w:r w:rsidR="002C349E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例如</w:t>
            </w:r>
            <w:r w:rsidR="00C31E81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，在文件名稱前添加</w:t>
            </w:r>
            <w:proofErr w:type="gramStart"/>
            <w:r w:rsidR="00C31E81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標</w:t>
            </w:r>
            <w:proofErr w:type="gramEnd"/>
            <w:r w:rsidR="00C31E81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籤</w:t>
            </w:r>
            <w:r w:rsidR="002C349E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，如 </w:t>
            </w:r>
            <w:r w:rsidR="00D01DE3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[機密] Student_Data.txt。</w:t>
            </w:r>
          </w:p>
          <w:p w14:paraId="31328FCD" w14:textId="027A51E9" w:rsidR="002D2F17" w:rsidRPr="00786AFF" w:rsidRDefault="00154376" w:rsidP="001973C0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可考慮開發自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動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化工具，例如</w:t>
            </w:r>
            <w:proofErr w:type="gramStart"/>
            <w:r w:rsidR="00B33E37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將</w:t>
            </w:r>
            <w:proofErr w:type="gramEnd"/>
            <w:r w:rsidR="00B33E37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同一資料夾</w:t>
            </w:r>
            <w:proofErr w:type="gramStart"/>
            <w:r w:rsidR="00B33E37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內</w:t>
            </w:r>
            <w:proofErr w:type="gramEnd"/>
            <w:r w:rsidR="003E0587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所有</w:t>
            </w:r>
            <w:r w:rsidR="00EB4182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文件</w:t>
            </w:r>
            <w:proofErr w:type="gramStart"/>
            <w:r w:rsidR="00D657A4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標</w:t>
            </w:r>
            <w:proofErr w:type="gramEnd"/>
            <w:r w:rsidR="00D657A4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籤</w:t>
            </w:r>
            <w:proofErr w:type="gramStart"/>
            <w:r w:rsidR="00EB4182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為</w:t>
            </w:r>
            <w:proofErr w:type="gramEnd"/>
            <w:r w:rsidR="00EB4182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具有機密性的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工具</w:t>
            </w:r>
            <w:r w:rsidR="003E0587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</w:p>
          <w:p w14:paraId="3D1E2579" w14:textId="77777777" w:rsidR="00FF5DEF" w:rsidRPr="00786AFF" w:rsidRDefault="00FF5DEF">
            <w:pPr>
              <w:ind w:left="720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  <w:p w14:paraId="489078EF" w14:textId="77777777" w:rsidR="00FF5DEF" w:rsidRPr="00786AFF" w:rsidRDefault="00FF5DEF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2B81D869" w14:textId="77777777" w:rsidR="00E94B2D" w:rsidRPr="00786AFF" w:rsidRDefault="00E94B2D" w:rsidP="00EB0694">
      <w:pPr>
        <w:pStyle w:val="ListParagraph"/>
        <w:ind w:left="0"/>
        <w:jc w:val="both"/>
        <w:rPr>
          <w:rFonts w:ascii="新細明體" w:eastAsia="新細明體" w:hAnsi="新細明體" w:cstheme="majorHAnsi"/>
        </w:rPr>
      </w:pPr>
    </w:p>
    <w:p w14:paraId="62D6096F" w14:textId="77777777" w:rsidR="00FF5DEF" w:rsidRPr="00786AFF" w:rsidRDefault="00FF5DEF" w:rsidP="00EB0694">
      <w:pPr>
        <w:pStyle w:val="ListParagraph"/>
        <w:ind w:left="0"/>
        <w:jc w:val="both"/>
        <w:rPr>
          <w:rFonts w:ascii="新細明體" w:eastAsia="新細明體" w:hAnsi="新細明體" w:cstheme="majorHAnsi"/>
          <w:lang w:val="en-GB"/>
        </w:rPr>
      </w:pPr>
    </w:p>
    <w:p w14:paraId="7C22C9E6" w14:textId="573A1147" w:rsidR="007A312E" w:rsidRPr="00786AFF" w:rsidRDefault="002B5408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4" w:name="_Toc230092454"/>
      <w:proofErr w:type="gramStart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</w:rPr>
        <w:t>數據標</w:t>
      </w:r>
      <w:proofErr w:type="gramEnd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</w:rPr>
        <w:t>籤審計</w:t>
      </w:r>
      <w:bookmarkEnd w:id="4"/>
    </w:p>
    <w:p w14:paraId="7591F8A8" w14:textId="64380CA8" w:rsidR="00E27107" w:rsidRPr="00786AFF" w:rsidRDefault="006D4FDA" w:rsidP="00215C15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定期</w:t>
      </w:r>
      <w:r w:rsidR="00543E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檢視</w:t>
      </w:r>
      <w:proofErr w:type="gramStart"/>
      <w:r w:rsidR="00543E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543E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及其</w:t>
      </w:r>
      <w:proofErr w:type="gramStart"/>
      <w:r w:rsidR="00543E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</w:t>
      </w:r>
      <w:proofErr w:type="gramEnd"/>
      <w:r w:rsidR="00543E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籤，以</w:t>
      </w:r>
      <w:proofErr w:type="gramStart"/>
      <w:r w:rsidR="00543E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偵</w:t>
      </w:r>
      <w:proofErr w:type="gramEnd"/>
      <w:r w:rsidR="00543E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測</w:t>
      </w:r>
      <w:proofErr w:type="gramStart"/>
      <w:r w:rsidR="00543E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</w:t>
      </w:r>
      <w:proofErr w:type="gramEnd"/>
      <w:r w:rsidR="00543E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籤</w:t>
      </w:r>
      <w:r w:rsidR="00215C1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與</w:t>
      </w:r>
      <w:proofErr w:type="gramStart"/>
      <w:r w:rsidR="00215C1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543E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間的錯位。</w:t>
      </w:r>
    </w:p>
    <w:p w14:paraId="268E592C" w14:textId="77777777" w:rsidR="00E34556" w:rsidRPr="00786AFF" w:rsidRDefault="00E34556" w:rsidP="00E34556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E34556" w:rsidRPr="00786AFF" w14:paraId="6829A604" w14:textId="77777777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3DFFBEBB" w14:textId="77777777" w:rsidR="00E34556" w:rsidRPr="00786AFF" w:rsidRDefault="00E34556">
            <w:pPr>
              <w:rPr>
                <w:rFonts w:ascii="新細明體" w:eastAsia="新細明體" w:hAnsi="新細明體" w:cstheme="majorHAnsi"/>
                <w:b/>
                <w:sz w:val="24"/>
                <w:szCs w:val="24"/>
              </w:rPr>
            </w:pPr>
          </w:p>
          <w:p w14:paraId="1744EC4B" w14:textId="77777777" w:rsidR="00E34556" w:rsidRPr="00786AFF" w:rsidRDefault="00E3455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4A29C35A" w14:textId="77777777" w:rsidR="00E34556" w:rsidRPr="00786AFF" w:rsidRDefault="00E3455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46FC073" w14:textId="4CB5F71C" w:rsidR="00E34556" w:rsidRPr="00786AFF" w:rsidRDefault="00E34556" w:rsidP="001973C0">
            <w:pPr>
              <w:pStyle w:val="ListParagraph"/>
              <w:numPr>
                <w:ilvl w:val="0"/>
                <w:numId w:val="10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使用資料探索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掃描器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等工具，有助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於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定位敏感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從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而快速列出需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標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籤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為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具有機密性的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清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單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  <w:r w:rsidR="00F40E8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閱讀其</w:t>
            </w:r>
            <w:proofErr w:type="gramStart"/>
            <w:r w:rsidR="00F40E8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數據標</w:t>
            </w:r>
            <w:proofErr w:type="gramEnd"/>
            <w:r w:rsidR="00F40E8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籤以檢查是否存在不一致。</w:t>
            </w:r>
          </w:p>
          <w:p w14:paraId="0E36D22C" w14:textId="77777777" w:rsidR="00E34556" w:rsidRPr="00786AFF" w:rsidRDefault="00E34556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20D2E4F6" w14:textId="77777777" w:rsidR="00E34556" w:rsidRPr="00786AFF" w:rsidRDefault="00E34556" w:rsidP="00E34556">
      <w:pPr>
        <w:pStyle w:val="ListParagraph"/>
        <w:ind w:left="0"/>
        <w:jc w:val="both"/>
        <w:rPr>
          <w:rFonts w:ascii="新細明體" w:eastAsia="新細明體" w:hAnsi="新細明體" w:cstheme="majorHAnsi"/>
        </w:rPr>
      </w:pPr>
    </w:p>
    <w:p w14:paraId="5085C19B" w14:textId="77777777" w:rsidR="00E27107" w:rsidRPr="00786AFF" w:rsidRDefault="00E27107" w:rsidP="007A312E">
      <w:pPr>
        <w:jc w:val="both"/>
        <w:rPr>
          <w:rStyle w:val="Strong"/>
          <w:rFonts w:ascii="新細明體" w:eastAsia="新細明體" w:hAnsi="新細明體" w:cstheme="majorHAnsi"/>
        </w:rPr>
      </w:pPr>
    </w:p>
    <w:p w14:paraId="197EB5E8" w14:textId="77777777" w:rsidR="00786AFF" w:rsidRPr="00786AFF" w:rsidRDefault="00786AFF" w:rsidP="007A312E">
      <w:pPr>
        <w:jc w:val="both"/>
        <w:rPr>
          <w:rStyle w:val="Strong"/>
          <w:rFonts w:ascii="新細明體" w:eastAsia="新細明體" w:hAnsi="新細明體" w:cstheme="majorHAnsi"/>
        </w:rPr>
      </w:pPr>
    </w:p>
    <w:p w14:paraId="231251EF" w14:textId="77777777" w:rsidR="00786AFF" w:rsidRPr="00786AFF" w:rsidRDefault="00786AFF" w:rsidP="007A312E">
      <w:pPr>
        <w:jc w:val="both"/>
        <w:rPr>
          <w:rStyle w:val="Strong"/>
          <w:rFonts w:ascii="新細明體" w:eastAsia="新細明體" w:hAnsi="新細明體" w:cstheme="majorHAnsi"/>
        </w:rPr>
      </w:pPr>
    </w:p>
    <w:p w14:paraId="2F71C901" w14:textId="4D69B693" w:rsidR="008660F8" w:rsidRPr="00786AFF" w:rsidRDefault="00570226" w:rsidP="00277150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5" w:name="_Toc230092455"/>
      <w:r w:rsidRPr="00786AFF">
        <w:rPr>
          <w:rFonts w:ascii="新細明體" w:eastAsia="新細明體" w:hAnsi="新細明體" w:cstheme="majorHAnsi"/>
          <w:lang w:val="en-GB"/>
        </w:rPr>
        <w:t>制定</w:t>
      </w:r>
      <w:proofErr w:type="gramStart"/>
      <w:r w:rsidRPr="00786AFF">
        <w:rPr>
          <w:rFonts w:ascii="新細明體" w:eastAsia="新細明體" w:hAnsi="新細明體" w:cstheme="majorHAnsi"/>
          <w:lang w:val="en-GB"/>
        </w:rPr>
        <w:t>數據</w:t>
      </w:r>
      <w:proofErr w:type="gramEnd"/>
      <w:r w:rsidRPr="00786AFF">
        <w:rPr>
          <w:rFonts w:ascii="新細明體" w:eastAsia="新細明體" w:hAnsi="新細明體" w:cstheme="majorHAnsi"/>
          <w:lang w:val="en-GB"/>
        </w:rPr>
        <w:t>處理</w:t>
      </w:r>
      <w:proofErr w:type="gramStart"/>
      <w:r w:rsidR="000C4223" w:rsidRPr="00786AFF">
        <w:rPr>
          <w:rFonts w:ascii="新細明體" w:eastAsia="新細明體" w:hAnsi="新細明體" w:cstheme="majorHAnsi"/>
          <w:lang w:val="en-GB"/>
        </w:rPr>
        <w:t>準</w:t>
      </w:r>
      <w:proofErr w:type="gramEnd"/>
      <w:r w:rsidR="000C4223" w:rsidRPr="00786AFF">
        <w:rPr>
          <w:rFonts w:ascii="新細明體" w:eastAsia="新細明體" w:hAnsi="新細明體" w:cstheme="majorHAnsi"/>
          <w:lang w:val="en-GB"/>
        </w:rPr>
        <w:t>則</w:t>
      </w:r>
      <w:bookmarkEnd w:id="5"/>
    </w:p>
    <w:p w14:paraId="565D6884" w14:textId="4893897C" w:rsidR="00233ED2" w:rsidRPr="00786AFF" w:rsidRDefault="00FC0409" w:rsidP="000C4223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本節</w:t>
      </w:r>
      <w:r w:rsidR="0089079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針</w:t>
      </w:r>
      <w:proofErr w:type="gramStart"/>
      <w:r w:rsidR="0089079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對</w:t>
      </w:r>
      <w:proofErr w:type="gramEnd"/>
      <w:r w:rsidR="0024313C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上述</w:t>
      </w:r>
      <w:r w:rsidR="008C02B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三種</w:t>
      </w:r>
      <w:proofErr w:type="gramStart"/>
      <w:r w:rsidR="008C02B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數據標</w:t>
      </w:r>
      <w:proofErr w:type="gramEnd"/>
      <w:r w:rsidR="008C02B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籤</w:t>
      </w:r>
      <w:r w:rsidR="00F66BC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提供</w:t>
      </w:r>
      <w:r w:rsidR="0089079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控制措施</w:t>
      </w:r>
      <w:r w:rsidR="002A5BD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範例</w:t>
      </w:r>
      <w:r w:rsidR="007703E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。請</w:t>
      </w:r>
      <w:proofErr w:type="gramStart"/>
      <w:r w:rsidR="007703E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</w:t>
      </w:r>
      <w:proofErr w:type="gramEnd"/>
      <w:r w:rsidR="007703E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這些建議作</w:t>
      </w:r>
      <w:proofErr w:type="gramStart"/>
      <w:r w:rsidR="007703E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</w:t>
      </w:r>
      <w:proofErr w:type="gramEnd"/>
      <w:r w:rsidR="007703E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基礎，並根</w:t>
      </w:r>
      <w:proofErr w:type="gramStart"/>
      <w:r w:rsidR="007703E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據</w:t>
      </w:r>
      <w:proofErr w:type="gramEnd"/>
      <w:r w:rsidR="007703E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貴校的使用情境、使用者群組及可用資源進行調整。</w:t>
      </w:r>
    </w:p>
    <w:p w14:paraId="5A9EA88D" w14:textId="1F69471D" w:rsidR="002C5107" w:rsidRPr="00786AFF" w:rsidRDefault="002C5107" w:rsidP="00FC0409">
      <w:pPr>
        <w:rPr>
          <w:rFonts w:ascii="新細明體" w:eastAsia="新細明體" w:hAnsi="新細明體" w:cstheme="majorHAnsi"/>
          <w:lang w:val="en-GB"/>
        </w:rPr>
      </w:pPr>
    </w:p>
    <w:p w14:paraId="7B73DE47" w14:textId="7485BED9" w:rsidR="00FC0409" w:rsidRPr="00786AFF" w:rsidRDefault="00B83716" w:rsidP="00003B4B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6" w:name="_Toc230092456"/>
      <w:r w:rsidRPr="00786AFF">
        <w:rPr>
          <w:rFonts w:ascii="新細明體" w:eastAsia="新細明體" w:hAnsi="新細明體" w:cstheme="majorHAnsi"/>
          <w:lang w:val="en-GB"/>
        </w:rPr>
        <w:t>安全</w:t>
      </w:r>
      <w:proofErr w:type="gramStart"/>
      <w:r w:rsidR="00FE51A6" w:rsidRPr="00786AFF">
        <w:rPr>
          <w:rFonts w:ascii="新細明體" w:eastAsia="新細明體" w:hAnsi="新細明體" w:cstheme="majorHAnsi"/>
          <w:lang w:val="en-GB"/>
        </w:rPr>
        <w:t>數據傳</w:t>
      </w:r>
      <w:proofErr w:type="gramEnd"/>
      <w:r w:rsidR="00FE51A6" w:rsidRPr="00786AFF">
        <w:rPr>
          <w:rFonts w:ascii="新細明體" w:eastAsia="新細明體" w:hAnsi="新細明體" w:cstheme="majorHAnsi"/>
          <w:lang w:val="en-GB"/>
        </w:rPr>
        <w:t>輸</w:t>
      </w:r>
      <w:bookmarkEnd w:id="6"/>
    </w:p>
    <w:p w14:paraId="53D6475B" w14:textId="0F85AF75" w:rsidR="00FC0409" w:rsidRPr="00786AFF" w:rsidRDefault="00C31F66" w:rsidP="001973C0">
      <w:pPr>
        <w:pStyle w:val="ListParagraph"/>
        <w:numPr>
          <w:ilvl w:val="0"/>
          <w:numId w:val="6"/>
        </w:num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分享時進行加密</w:t>
      </w:r>
      <w:r w:rsidR="00FC0409"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：</w:t>
      </w:r>
      <w:proofErr w:type="gramStart"/>
      <w:r w:rsidR="00624FC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將標</w:t>
      </w:r>
      <w:proofErr w:type="gramEnd"/>
      <w:r w:rsidR="00624FC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籤</w:t>
      </w:r>
      <w:proofErr w:type="gramStart"/>
      <w:r w:rsidR="00624FC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</w:t>
      </w:r>
      <w:proofErr w:type="gramEnd"/>
      <w:r w:rsidR="00624FC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「</w:t>
      </w:r>
      <w:r w:rsidR="00D73BE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機密</w:t>
      </w:r>
      <w:r w:rsidR="00624FC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」的</w:t>
      </w:r>
      <w:r w:rsidR="00EF06DA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所有檔案</w:t>
      </w:r>
      <w:r w:rsidR="00B3686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以密碼加密</w:t>
      </w:r>
      <w:proofErr w:type="gramStart"/>
      <w:r w:rsidR="0059640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後</w:t>
      </w:r>
      <w:proofErr w:type="gramEnd"/>
      <w:r w:rsidR="0059640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再</w:t>
      </w:r>
      <w:proofErr w:type="gramStart"/>
      <w:r w:rsidR="0059640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傳</w:t>
      </w:r>
      <w:proofErr w:type="gramEnd"/>
      <w:r w:rsidR="00596401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送給他人，</w:t>
      </w:r>
      <w:r w:rsidR="00D73BE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並</w:t>
      </w:r>
      <w:proofErr w:type="gramStart"/>
      <w:r w:rsidR="00FB48F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</w:t>
      </w:r>
      <w:proofErr w:type="gramEnd"/>
      <w:r w:rsidR="00FB48F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密碼</w:t>
      </w:r>
      <w:r w:rsidR="00032CF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另行</w:t>
      </w:r>
      <w:proofErr w:type="gramStart"/>
      <w:r w:rsidR="00FB48F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傳</w:t>
      </w:r>
      <w:proofErr w:type="gramEnd"/>
      <w:r w:rsidR="00FB48F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送</w:t>
      </w:r>
      <w:r w:rsidR="00032CF7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</w:p>
    <w:p w14:paraId="67EA6F6E" w14:textId="33207C2B" w:rsidR="00B54D2A" w:rsidRPr="00786AFF" w:rsidRDefault="00B54D2A" w:rsidP="001973C0">
      <w:pPr>
        <w:pStyle w:val="ListParagraph"/>
        <w:numPr>
          <w:ilvl w:val="0"/>
          <w:numId w:val="6"/>
        </w:num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限制</w:t>
      </w:r>
      <w:r w:rsidR="00857449"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接收者：</w:t>
      </w:r>
      <w:proofErr w:type="gramStart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</w:t>
      </w:r>
      <w:proofErr w:type="gramEnd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記</w:t>
      </w:r>
      <w:proofErr w:type="gramStart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為</w:t>
      </w:r>
      <w:proofErr w:type="gramEnd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具有機密性的</w:t>
      </w:r>
      <w:proofErr w:type="gramStart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的檔案不</w:t>
      </w:r>
      <w:proofErr w:type="gramStart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應</w:t>
      </w:r>
      <w:proofErr w:type="gramEnd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上</w:t>
      </w:r>
      <w:proofErr w:type="gramStart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傳</w:t>
      </w:r>
      <w:proofErr w:type="gramEnd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至任何第三方伺服器，包括生成式 AI 服</w:t>
      </w:r>
      <w:proofErr w:type="gramStart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務</w:t>
      </w:r>
      <w:proofErr w:type="gramEnd"/>
      <w:r w:rsidR="00314C6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</w:p>
    <w:p w14:paraId="1DA595EB" w14:textId="3272E97E" w:rsidR="1C14C5DF" w:rsidRPr="00786AFF" w:rsidRDefault="1C14C5DF" w:rsidP="155CD5D3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4144DD" w:rsidRPr="00786AFF" w14:paraId="1631BA44" w14:textId="77777777" w:rsidTr="67C9D801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652079B9" w14:textId="77777777" w:rsidR="004144DD" w:rsidRPr="00786AFF" w:rsidRDefault="004144DD">
            <w:pPr>
              <w:rPr>
                <w:rFonts w:ascii="新細明體" w:eastAsia="新細明體" w:hAnsi="新細明體" w:cstheme="majorHAnsi"/>
                <w:b/>
                <w:sz w:val="24"/>
                <w:szCs w:val="24"/>
                <w:lang w:val="en-GB"/>
              </w:rPr>
            </w:pPr>
          </w:p>
          <w:p w14:paraId="29EA9D8D" w14:textId="7AA94485" w:rsidR="004144DD" w:rsidRPr="00786AFF" w:rsidRDefault="004144D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調整建議： </w:t>
            </w:r>
          </w:p>
          <w:p w14:paraId="28AB00EB" w14:textId="77777777" w:rsidR="004144DD" w:rsidRPr="00786AFF" w:rsidRDefault="004144D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67D2E07" w14:textId="2C41192E" w:rsidR="004144DD" w:rsidRPr="00786AFF" w:rsidRDefault="004144DD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DLP 解決方案可能提供即時監控</w:t>
            </w:r>
            <w:r w:rsidR="003A1DC5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功能，並可作為技術控制措施 s。</w:t>
            </w:r>
          </w:p>
          <w:p w14:paraId="5015328B" w14:textId="6D9DB4A6" w:rsidR="00840230" w:rsidRPr="00786AFF" w:rsidRDefault="001E7BE0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透過簡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單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的流程實現操作</w:t>
            </w:r>
            <w:r w:rsidR="001C648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無需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專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用</w:t>
            </w:r>
            <w:r w:rsidR="001C648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工具</w:t>
            </w:r>
            <w:r w:rsidR="00EA07A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，在透過檔案</w:t>
            </w:r>
            <w:proofErr w:type="gramStart"/>
            <w:r w:rsidR="0084023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權</w:t>
            </w:r>
            <w:proofErr w:type="gramEnd"/>
            <w:r w:rsidR="0084023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限設定</w:t>
            </w:r>
            <w:r w:rsidR="00121AC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分享</w:t>
            </w:r>
            <w:r w:rsidR="000D1D1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敏感資料</w:t>
            </w:r>
            <w:r w:rsidR="00121AC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時</w:t>
            </w:r>
            <w:r w:rsidR="00B23CB2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</w:t>
            </w:r>
            <w:r w:rsidR="002A1601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設定安全的預設</w:t>
            </w:r>
            <w:r w:rsidR="00B23CB2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配置，包括</w:t>
            </w:r>
            <w:proofErr w:type="gramStart"/>
            <w:r w:rsidR="0002069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將</w:t>
            </w:r>
            <w:proofErr w:type="gramEnd"/>
            <w:r w:rsidR="0002069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連結有效期限預設</w:t>
            </w:r>
            <w:proofErr w:type="gramStart"/>
            <w:r w:rsidR="0002069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為</w:t>
            </w:r>
            <w:proofErr w:type="gramEnd"/>
            <w:r w:rsidR="0002069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分享</w:t>
            </w:r>
            <w:proofErr w:type="gramStart"/>
            <w:r w:rsidR="0002069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後</w:t>
            </w:r>
            <w:proofErr w:type="gramEnd"/>
            <w:r w:rsidR="0002069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24 小時</w:t>
            </w:r>
            <w:proofErr w:type="gramStart"/>
            <w:r w:rsidR="0002069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內</w:t>
            </w:r>
            <w:proofErr w:type="gramEnd"/>
            <w:r w:rsidR="0002069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</w:t>
            </w:r>
            <w:r w:rsidR="005E372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並規定組織成員</w:t>
            </w:r>
            <w:r w:rsidR="002F5453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處理機密檔案時</w:t>
            </w:r>
            <w:r w:rsidR="005E372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僅限</w:t>
            </w:r>
            <w:r w:rsidR="002F5453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「唯讀」</w:t>
            </w:r>
            <w:proofErr w:type="gramStart"/>
            <w:r w:rsidR="002F5453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權</w:t>
            </w:r>
            <w:proofErr w:type="gramEnd"/>
            <w:r w:rsidR="002F5453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限</w:t>
            </w:r>
          </w:p>
          <w:p w14:paraId="6E9A5A2E" w14:textId="425E8DD8" w:rsidR="007E66C4" w:rsidRPr="00786AFF" w:rsidRDefault="00840230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分享</w:t>
            </w:r>
            <w:r w:rsidR="002372BF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一份</w:t>
            </w:r>
            <w:r w:rsidR="00FE0E4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簡</w:t>
            </w:r>
            <w:proofErr w:type="gramStart"/>
            <w:r w:rsidR="00FE0E4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單</w:t>
            </w:r>
            <w:proofErr w:type="gramEnd"/>
            <w:r w:rsidR="00FE0E4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易懂的</w:t>
            </w:r>
            <w:proofErr w:type="gramStart"/>
            <w:r w:rsidR="002372BF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單</w:t>
            </w:r>
            <w:proofErr w:type="gramEnd"/>
            <w:r w:rsidR="002372BF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頁檢查清</w:t>
            </w:r>
            <w:proofErr w:type="gramStart"/>
            <w:r w:rsidR="002372BF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單</w:t>
            </w:r>
            <w:proofErr w:type="gramEnd"/>
            <w:r w:rsidR="002372BF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，供</w:t>
            </w:r>
            <w:r w:rsidR="00DF4D6E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員工</w:t>
            </w:r>
            <w:r w:rsidR="00FE0E4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安全地</w:t>
            </w:r>
            <w:r w:rsidR="00F5167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分享機密文件和資料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，確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保</w:t>
            </w:r>
            <w:r w:rsidR="00904BD6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符合安全數據傳</w:t>
            </w:r>
            <w:proofErr w:type="gramEnd"/>
            <w:r w:rsidR="00904BD6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輸的慣例</w:t>
            </w:r>
          </w:p>
          <w:p w14:paraId="4B5BA765" w14:textId="77777777" w:rsidR="004144DD" w:rsidRPr="00786AFF" w:rsidRDefault="004144DD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405779EE" w14:textId="77777777" w:rsidR="00EC5473" w:rsidRPr="00786AFF" w:rsidRDefault="00EC5473" w:rsidP="00FC0409">
      <w:pPr>
        <w:rPr>
          <w:rFonts w:ascii="新細明體" w:eastAsia="新細明體" w:hAnsi="新細明體" w:cstheme="majorHAnsi"/>
        </w:rPr>
      </w:pPr>
    </w:p>
    <w:p w14:paraId="48F66D49" w14:textId="2EBF4AA5" w:rsidR="00EA03F9" w:rsidRPr="00786AFF" w:rsidRDefault="00EA03F9" w:rsidP="001973C0">
      <w:pPr>
        <w:pStyle w:val="Heading3"/>
        <w:numPr>
          <w:ilvl w:val="1"/>
          <w:numId w:val="13"/>
        </w:numPr>
        <w:rPr>
          <w:rFonts w:ascii="新細明體" w:eastAsia="新細明體" w:hAnsi="新細明體" w:cstheme="majorHAnsi"/>
          <w:lang w:val="en-GB"/>
        </w:rPr>
      </w:pPr>
      <w:bookmarkStart w:id="7" w:name="_Toc230092457"/>
      <w:r w:rsidRPr="00786AFF">
        <w:rPr>
          <w:rFonts w:ascii="新細明體" w:eastAsia="新細明體" w:hAnsi="新細明體" w:cstheme="majorHAnsi"/>
          <w:lang w:val="en-GB"/>
        </w:rPr>
        <w:t>安全</w:t>
      </w:r>
      <w:proofErr w:type="gramStart"/>
      <w:r w:rsidR="00B83716" w:rsidRPr="00786AFF">
        <w:rPr>
          <w:rFonts w:ascii="新細明體" w:eastAsia="新細明體" w:hAnsi="新細明體" w:cstheme="majorHAnsi"/>
          <w:lang w:val="en-GB"/>
        </w:rPr>
        <w:t>數據</w:t>
      </w:r>
      <w:r w:rsidRPr="00786AFF">
        <w:rPr>
          <w:rFonts w:ascii="新細明體" w:eastAsia="新細明體" w:hAnsi="新細明體" w:cstheme="majorHAnsi"/>
          <w:lang w:val="en-GB"/>
        </w:rPr>
        <w:t>儲</w:t>
      </w:r>
      <w:proofErr w:type="gramEnd"/>
      <w:r w:rsidRPr="00786AFF">
        <w:rPr>
          <w:rFonts w:ascii="新細明體" w:eastAsia="新細明體" w:hAnsi="新細明體" w:cstheme="majorHAnsi"/>
          <w:lang w:val="en-GB"/>
        </w:rPr>
        <w:t>存</w:t>
      </w:r>
      <w:bookmarkEnd w:id="7"/>
    </w:p>
    <w:p w14:paraId="49182379" w14:textId="7DC2F8E0" w:rsidR="00EA03F9" w:rsidRPr="00786AFF" w:rsidRDefault="00E1077F" w:rsidP="001973C0">
      <w:pPr>
        <w:pStyle w:val="ListParagraph"/>
        <w:numPr>
          <w:ilvl w:val="0"/>
          <w:numId w:val="7"/>
        </w:num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限制資料外</w:t>
      </w:r>
      <w:proofErr w:type="gramStart"/>
      <w:r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洩</w:t>
      </w:r>
      <w:proofErr w:type="gramEnd"/>
      <w:r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：</w:t>
      </w:r>
      <w:r w:rsidR="0021005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 xml:space="preserve">避免 </w:t>
      </w:r>
      <w:proofErr w:type="gramStart"/>
      <w:r w:rsidR="0021005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</w:t>
      </w:r>
      <w:proofErr w:type="gramEnd"/>
      <w:r w:rsidR="0021005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 xml:space="preserve"> </w:t>
      </w:r>
      <w:r w:rsidR="00A201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機密資料</w:t>
      </w:r>
      <w:proofErr w:type="gramStart"/>
      <w:r w:rsidR="00A201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儲</w:t>
      </w:r>
      <w:proofErr w:type="gramEnd"/>
      <w:r w:rsidR="00A201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存</w:t>
      </w:r>
      <w:proofErr w:type="gramStart"/>
      <w:r w:rsidR="00A201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於</w:t>
      </w:r>
      <w:proofErr w:type="gramEnd"/>
      <w:r w:rsidR="00A2015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個人或未經批准的</w:t>
      </w: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裝置中</w:t>
      </w:r>
      <w:r w:rsidR="0035155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，除非已獲授</w:t>
      </w:r>
      <w:proofErr w:type="gramStart"/>
      <w:r w:rsidR="0035155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權</w:t>
      </w:r>
      <w:proofErr w:type="gramEnd"/>
      <w:r w:rsidR="001129A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且經過加密</w:t>
      </w:r>
      <w:r w:rsidR="008749D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  <w:r w:rsidR="003E498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一旦不再需要，</w:t>
      </w:r>
      <w:proofErr w:type="gramStart"/>
      <w:r w:rsidR="003E498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應</w:t>
      </w:r>
      <w:proofErr w:type="gramEnd"/>
      <w:r w:rsidR="003E498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立即</w:t>
      </w:r>
      <w:proofErr w:type="gramStart"/>
      <w:r w:rsidR="003E498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從</w:t>
      </w:r>
      <w:proofErr w:type="gramEnd"/>
      <w:r w:rsidR="003E498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裝置中</w:t>
      </w:r>
      <w:r w:rsidR="001D784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移除機密資料</w:t>
      </w:r>
      <w:r w:rsidR="003E498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</w:p>
    <w:p w14:paraId="2378CEF6" w14:textId="2FEA1660" w:rsidR="001129A8" w:rsidRPr="00786AFF" w:rsidRDefault="00B925CF" w:rsidP="001973C0">
      <w:pPr>
        <w:pStyle w:val="ListParagraph"/>
        <w:numPr>
          <w:ilvl w:val="0"/>
          <w:numId w:val="7"/>
        </w:num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加密靜止</w:t>
      </w:r>
      <w:proofErr w:type="gramStart"/>
      <w:r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數據</w:t>
      </w:r>
      <w:proofErr w:type="gramEnd"/>
      <w:r w:rsidR="00963D60" w:rsidRPr="00786AFF">
        <w:rPr>
          <w:rFonts w:ascii="新細明體" w:eastAsia="新細明體" w:hAnsi="新細明體" w:cstheme="majorHAnsi"/>
          <w:b/>
          <w:sz w:val="24"/>
          <w:szCs w:val="24"/>
          <w:lang w:val="en-GB"/>
        </w:rPr>
        <w:t>：</w:t>
      </w:r>
      <w:r w:rsidR="00E2560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除全磁碟加密外，</w:t>
      </w:r>
      <w:proofErr w:type="gramStart"/>
      <w:r w:rsidR="00963D6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應採</w:t>
      </w:r>
      <w:proofErr w:type="gramEnd"/>
      <w:r w:rsidR="00963D6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用</w:t>
      </w:r>
      <w:r w:rsidR="005A42A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最先進的</w:t>
      </w:r>
      <w:r w:rsidR="009B3C02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加密</w:t>
      </w:r>
      <w:r w:rsidR="005A42A9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方案</w:t>
      </w:r>
      <w:r w:rsidR="00FE30E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</w:t>
      </w:r>
      <w:proofErr w:type="gramStart"/>
      <w:r w:rsidR="008A744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對</w:t>
      </w:r>
      <w:proofErr w:type="gramEnd"/>
      <w:r w:rsidR="008A744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靜止</w:t>
      </w:r>
      <w:proofErr w:type="gramStart"/>
      <w:r w:rsidR="008A744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狀</w:t>
      </w:r>
      <w:proofErr w:type="gramEnd"/>
      <w:r w:rsidR="008A744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態下的</w:t>
      </w:r>
      <w:r w:rsidR="00FE30E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敏感</w:t>
      </w:r>
      <w:proofErr w:type="gramStart"/>
      <w:r w:rsidR="008A744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FE30E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進行加密</w:t>
      </w:r>
      <w:r w:rsidR="00E2560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</w:p>
    <w:p w14:paraId="16DE1922" w14:textId="77777777" w:rsidR="002C5107" w:rsidRPr="00786AFF" w:rsidRDefault="002C5107" w:rsidP="002C5107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/>
        </w:rPr>
      </w:pP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9F7FBB" w:rsidRPr="00786AFF" w14:paraId="1F84DD83" w14:textId="77777777" w:rsidTr="002C5107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2A8AEAAF" w14:textId="77777777" w:rsidR="009F7FBB" w:rsidRPr="00786AFF" w:rsidRDefault="009F7FBB">
            <w:pPr>
              <w:rPr>
                <w:rFonts w:ascii="新細明體" w:eastAsia="新細明體" w:hAnsi="新細明體" w:cstheme="majorHAnsi"/>
                <w:b/>
                <w:sz w:val="24"/>
                <w:szCs w:val="24"/>
                <w:lang w:val="en-GB"/>
              </w:rPr>
            </w:pPr>
          </w:p>
          <w:p w14:paraId="2E5A0634" w14:textId="4D2C5E3E" w:rsidR="009F7FBB" w:rsidRPr="00786AFF" w:rsidRDefault="009F7FB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6179CB4E" w14:textId="77777777" w:rsidR="009F7FBB" w:rsidRPr="00786AFF" w:rsidRDefault="009F7FB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12B4762" w14:textId="44A476FF" w:rsidR="009F7FBB" w:rsidRPr="00786AFF" w:rsidRDefault="0016396F" w:rsidP="001973C0">
            <w:pPr>
              <w:pStyle w:val="ListParagraph"/>
              <w:numPr>
                <w:ilvl w:val="0"/>
                <w:numId w:val="9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為</w:t>
            </w:r>
            <w:proofErr w:type="gramEnd"/>
            <w:r w:rsidR="00B925CF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學校設</w:t>
            </w:r>
            <w:proofErr w:type="gramStart"/>
            <w:r w:rsidR="00B925CF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備</w:t>
            </w:r>
            <w:r w:rsidR="009F7FB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啟</w:t>
            </w:r>
            <w:proofErr w:type="gramEnd"/>
            <w:r w:rsidR="009F7FB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用 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BitLocker</w:t>
            </w:r>
            <w:r w:rsidR="00B925CF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</w:p>
          <w:p w14:paraId="4EACCF6F" w14:textId="2BCB3AF0" w:rsidR="009F7FBB" w:rsidRPr="008313CD" w:rsidRDefault="003B6530" w:rsidP="00FE30EB">
            <w:pPr>
              <w:pStyle w:val="ListParagraph"/>
              <w:numPr>
                <w:ilvl w:val="0"/>
                <w:numId w:val="9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使用由安全密碼生成的金鑰，以</w:t>
            </w:r>
            <w:r w:rsidR="00502E9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AES256-CBC 形式</w:t>
            </w:r>
            <w:r w:rsidR="00882BD7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加密所有</w:t>
            </w:r>
            <w:proofErr w:type="gramStart"/>
            <w:r w:rsidR="00502E9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備</w:t>
            </w:r>
            <w:proofErr w:type="gramEnd"/>
            <w:r w:rsidR="00502E9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份</w:t>
            </w:r>
            <w:r w:rsidR="00C5365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  <w:r w:rsidR="00C4640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作</w:t>
            </w:r>
            <w:proofErr w:type="gramStart"/>
            <w:r w:rsidR="00C4640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為</w:t>
            </w:r>
            <w:proofErr w:type="gramEnd"/>
            <w:r w:rsidR="00C4640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緊急</w:t>
            </w:r>
            <w:proofErr w:type="gramStart"/>
            <w:r w:rsidR="00C4640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備</w:t>
            </w:r>
            <w:proofErr w:type="gramEnd"/>
            <w:r w:rsidR="00C4640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用方案</w:t>
            </w:r>
            <w:r w:rsidR="0099168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，請</w:t>
            </w:r>
            <w:proofErr w:type="gramStart"/>
            <w:r w:rsidR="0099168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將</w:t>
            </w:r>
            <w:proofErr w:type="gramEnd"/>
            <w:r w:rsidR="0099168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密碼寫在紙上，並存放</w:t>
            </w:r>
            <w:proofErr w:type="gramStart"/>
            <w:r w:rsidR="0099168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於</w:t>
            </w:r>
            <w:proofErr w:type="gramEnd"/>
            <w:r w:rsidR="00DD5B6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實體受控區域的</w:t>
            </w:r>
            <w:r w:rsidR="0099168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保險箱中</w:t>
            </w:r>
            <w:r w:rsidR="00DD5B6B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</w:p>
          <w:p w14:paraId="569EA74B" w14:textId="77777777" w:rsidR="009F7FBB" w:rsidRPr="00786AFF" w:rsidRDefault="009F7FBB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24F8F85B" w14:textId="256C2391" w:rsidR="00ED551E" w:rsidRPr="00786AFF" w:rsidRDefault="006E578F" w:rsidP="00003B4B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8" w:name="_Toc230092458"/>
      <w:r w:rsidRPr="00786AFF">
        <w:rPr>
          <w:rFonts w:ascii="新細明體" w:eastAsia="新細明體" w:hAnsi="新細明體" w:cstheme="majorHAnsi"/>
          <w:lang w:val="en-GB"/>
        </w:rPr>
        <w:t>建立</w:t>
      </w:r>
      <w:proofErr w:type="gramStart"/>
      <w:r w:rsidRPr="00786AFF">
        <w:rPr>
          <w:rFonts w:ascii="新細明體" w:eastAsia="新細明體" w:hAnsi="新細明體" w:cstheme="majorHAnsi"/>
          <w:lang w:val="en-GB"/>
        </w:rPr>
        <w:t>數據</w:t>
      </w:r>
      <w:proofErr w:type="gramEnd"/>
      <w:r w:rsidRPr="00786AFF">
        <w:rPr>
          <w:rFonts w:ascii="新細明體" w:eastAsia="新細明體" w:hAnsi="新細明體" w:cstheme="majorHAnsi"/>
          <w:lang w:val="en-GB"/>
        </w:rPr>
        <w:t>生命週期</w:t>
      </w:r>
      <w:r w:rsidR="00D11D49" w:rsidRPr="00786AFF">
        <w:rPr>
          <w:rFonts w:ascii="新細明體" w:eastAsia="新細明體" w:hAnsi="新細明體" w:cstheme="majorHAnsi"/>
          <w:lang w:val="en-GB"/>
        </w:rPr>
        <w:t>與刪除</w:t>
      </w:r>
      <w:r w:rsidRPr="00786AFF">
        <w:rPr>
          <w:rFonts w:ascii="新細明體" w:eastAsia="新細明體" w:hAnsi="新細明體" w:cstheme="majorHAnsi"/>
          <w:lang w:val="en-GB"/>
        </w:rPr>
        <w:t>政策</w:t>
      </w:r>
      <w:bookmarkEnd w:id="8"/>
    </w:p>
    <w:p w14:paraId="50DE0C57" w14:textId="523137CF" w:rsidR="00585DB0" w:rsidRPr="00786AFF" w:rsidRDefault="009931AC" w:rsidP="00585DB0">
      <w:p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資料生命週期政策</w:t>
      </w:r>
      <w:r w:rsidR="00D83CC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規定特定類型的数据</w:t>
      </w:r>
      <w:proofErr w:type="gramStart"/>
      <w:r w:rsidR="00D83CC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應</w:t>
      </w:r>
      <w:proofErr w:type="gramEnd"/>
      <w:r w:rsidR="00D83CC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保留多久，以及</w:t>
      </w:r>
      <w:r w:rsidR="00FF587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之</w:t>
      </w:r>
      <w:proofErr w:type="gramStart"/>
      <w:r w:rsidR="00FF587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後</w:t>
      </w:r>
      <w:r w:rsidR="00D83CC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應</w:t>
      </w:r>
      <w:proofErr w:type="gramEnd"/>
      <w:r w:rsidR="00FF587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如何刪除</w:t>
      </w:r>
      <w:r w:rsidR="00655A6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，以</w:t>
      </w:r>
      <w:proofErr w:type="gramStart"/>
      <w:r w:rsidR="00655A6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</w:t>
      </w:r>
      <w:proofErr w:type="gramEnd"/>
      <w:r w:rsidR="00655A6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資料外</w:t>
      </w:r>
      <w:proofErr w:type="gramStart"/>
      <w:r w:rsidR="00655A6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洩</w:t>
      </w:r>
      <w:proofErr w:type="gramEnd"/>
      <w:r w:rsidR="00655A6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風險降至最低。</w:t>
      </w:r>
    </w:p>
    <w:p w14:paraId="2A80B643" w14:textId="77777777" w:rsidR="00585DB0" w:rsidRPr="00786AFF" w:rsidRDefault="00585DB0" w:rsidP="00585DB0">
      <w:pPr>
        <w:rPr>
          <w:rFonts w:ascii="新細明體" w:eastAsia="新細明體" w:hAnsi="新細明體" w:cstheme="majorHAnsi"/>
          <w:lang w:val="en-GB"/>
        </w:rPr>
      </w:pPr>
    </w:p>
    <w:p w14:paraId="4962BBA7" w14:textId="2450026F" w:rsidR="0006276E" w:rsidRPr="00786AFF" w:rsidRDefault="004F6C5A" w:rsidP="001973C0">
      <w:pPr>
        <w:pStyle w:val="Heading3"/>
        <w:numPr>
          <w:ilvl w:val="1"/>
          <w:numId w:val="12"/>
        </w:numPr>
        <w:rPr>
          <w:rFonts w:ascii="新細明體" w:eastAsia="新細明體" w:hAnsi="新細明體" w:cstheme="majorHAnsi"/>
          <w:lang w:val="en-GB"/>
        </w:rPr>
      </w:pPr>
      <w:bookmarkStart w:id="9" w:name="_Toc230092459"/>
      <w:proofErr w:type="gramStart"/>
      <w:r w:rsidRPr="00786AFF">
        <w:rPr>
          <w:rFonts w:ascii="新細明體" w:eastAsia="新細明體" w:hAnsi="新細明體" w:cstheme="majorHAnsi"/>
          <w:lang w:val="en-GB"/>
        </w:rPr>
        <w:t>數據</w:t>
      </w:r>
      <w:proofErr w:type="gramEnd"/>
      <w:r w:rsidRPr="00786AFF">
        <w:rPr>
          <w:rFonts w:ascii="新細明體" w:eastAsia="新細明體" w:hAnsi="新細明體" w:cstheme="majorHAnsi"/>
          <w:lang w:val="en-GB"/>
        </w:rPr>
        <w:t>保留規則</w:t>
      </w:r>
      <w:bookmarkEnd w:id="9"/>
    </w:p>
    <w:p w14:paraId="3F7E7C19" w14:textId="52659CDF" w:rsidR="00ED551E" w:rsidRPr="00786AFF" w:rsidRDefault="00D602BA" w:rsidP="00482C08">
      <w:p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文件編製</w:t>
      </w:r>
      <w:r w:rsidR="0033529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：記錄學校所含的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類別</w:t>
      </w:r>
      <w:r w:rsidR="0033529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  <w:r w:rsidR="00981B6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針</w:t>
      </w:r>
      <w:proofErr w:type="gramStart"/>
      <w:r w:rsidR="00981B6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對</w:t>
      </w:r>
      <w:proofErr w:type="gramEnd"/>
      <w:r w:rsidR="00981B66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每個類別</w:t>
      </w:r>
      <w:r w:rsidR="0034172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，依</w:t>
      </w:r>
      <w:proofErr w:type="gramStart"/>
      <w:r w:rsidR="0034172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據</w:t>
      </w:r>
      <w:proofErr w:type="gramEnd"/>
      <w:r w:rsidR="0034172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使用</w:t>
      </w:r>
      <w:r w:rsidR="003D50D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情境或任何合規要求</w:t>
      </w:r>
      <w:r w:rsidR="0034172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定義保留期間</w:t>
      </w:r>
      <w:r w:rsidR="003D50DE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  <w:proofErr w:type="gramStart"/>
      <w:r w:rsidR="00D87E9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D87E9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類別可能</w:t>
      </w:r>
      <w:r w:rsidR="00CA1BF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包括但不限</w:t>
      </w:r>
      <w:proofErr w:type="gramStart"/>
      <w:r w:rsidR="00CA1BF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於</w:t>
      </w:r>
      <w:proofErr w:type="gramEnd"/>
      <w:r w:rsidR="00D87E9B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：</w:t>
      </w:r>
    </w:p>
    <w:p w14:paraId="04D32007" w14:textId="2DD8A7FD" w:rsidR="005756B2" w:rsidRPr="00786AFF" w:rsidRDefault="001A3F8C" w:rsidP="001973C0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學生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（人口統計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、學業表現、</w:t>
      </w:r>
      <w:r w:rsidR="001063C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醫療紀錄等）</w:t>
      </w:r>
    </w:p>
    <w:p w14:paraId="13C81D79" w14:textId="122D2D60" w:rsidR="00311913" w:rsidRPr="00786AFF" w:rsidRDefault="005F1B93" w:rsidP="001973C0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學校流程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數據</w:t>
      </w:r>
      <w:proofErr w:type="gramEnd"/>
      <w:r w:rsidR="00B41DF5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（</w:t>
      </w:r>
      <w:r w:rsidR="0031191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活</w:t>
      </w:r>
      <w:proofErr w:type="gramStart"/>
      <w:r w:rsidR="0031191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動</w:t>
      </w:r>
      <w:proofErr w:type="gramEnd"/>
      <w:r w:rsidR="00740818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與考試日程</w:t>
      </w:r>
      <w:r w:rsidR="0031191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、部門</w:t>
      </w:r>
      <w:proofErr w:type="gramStart"/>
      <w:r w:rsidR="0031191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會</w:t>
      </w:r>
      <w:proofErr w:type="gramEnd"/>
      <w:r w:rsidR="0031191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議、</w:t>
      </w:r>
      <w:proofErr w:type="gramStart"/>
      <w:r w:rsidR="161A77DC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會</w:t>
      </w:r>
      <w:proofErr w:type="gramEnd"/>
      <w:r w:rsidR="161A77DC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議記錄</w:t>
      </w:r>
      <w:r w:rsidR="0031191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等）</w:t>
      </w:r>
    </w:p>
    <w:p w14:paraId="655AAEE6" w14:textId="77777777" w:rsidR="005D194C" w:rsidRPr="00786AFF" w:rsidRDefault="005D194C" w:rsidP="001973C0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教學資料</w:t>
      </w:r>
    </w:p>
    <w:p w14:paraId="7A58384A" w14:textId="300D4CCE" w:rsidR="0037291F" w:rsidRPr="00786AFF" w:rsidRDefault="00882051" w:rsidP="001973C0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通訊紀錄</w:t>
      </w:r>
      <w:r w:rsidR="00602B0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 xml:space="preserve"> </w:t>
      </w:r>
      <w:proofErr w:type="gramStart"/>
      <w:r w:rsidR="00602B0F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（</w:t>
      </w:r>
      <w:proofErr w:type="gramEnd"/>
      <w:r w:rsidR="006B503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發送給學生及教職員的公告與通訊，以及與第三方</w:t>
      </w:r>
      <w:proofErr w:type="gramStart"/>
      <w:r w:rsidR="006B503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（</w:t>
      </w:r>
      <w:proofErr w:type="gramEnd"/>
      <w:r w:rsidR="006B503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包括政府部門、</w:t>
      </w:r>
      <w:r w:rsidR="00DF01A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學校組織等</w:t>
      </w:r>
      <w:proofErr w:type="gramStart"/>
      <w:r w:rsidR="00DF01A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）</w:t>
      </w:r>
      <w:proofErr w:type="gramEnd"/>
      <w:r w:rsidR="006B503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之間的其他往來</w:t>
      </w:r>
      <w:proofErr w:type="gramStart"/>
      <w:r w:rsidR="00DF01A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）</w:t>
      </w:r>
      <w:proofErr w:type="gramEnd"/>
    </w:p>
    <w:p w14:paraId="27BDDE2E" w14:textId="37FD36B6" w:rsidR="00482C08" w:rsidRPr="00786AFF" w:rsidRDefault="00482C08" w:rsidP="00482C08">
      <w:pPr>
        <w:rPr>
          <w:rFonts w:ascii="新細明體" w:eastAsia="新細明體" w:hAnsi="新細明體" w:cstheme="majorHAnsi"/>
          <w:sz w:val="24"/>
          <w:szCs w:val="24"/>
          <w:lang w:val="en-GB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A46DFD" w:rsidRPr="00786AFF" w14:paraId="6B1B8ADD" w14:textId="77777777" w:rsidTr="67C9D801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69007490" w14:textId="77777777" w:rsidR="00A46DFD" w:rsidRPr="00786AFF" w:rsidRDefault="00A46DFD">
            <w:pPr>
              <w:rPr>
                <w:rFonts w:ascii="新細明體" w:eastAsia="新細明體" w:hAnsi="新細明體" w:cstheme="majorHAnsi"/>
                <w:b/>
                <w:sz w:val="24"/>
                <w:szCs w:val="24"/>
                <w:lang w:val="en-GB"/>
              </w:rPr>
            </w:pPr>
          </w:p>
          <w:p w14:paraId="51849A8B" w14:textId="77777777" w:rsidR="00A46DFD" w:rsidRPr="00786AFF" w:rsidRDefault="00A46DF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調整建議： </w:t>
            </w:r>
          </w:p>
          <w:p w14:paraId="6729A55A" w14:textId="77777777" w:rsidR="00A46DFD" w:rsidRPr="00786AFF" w:rsidRDefault="00A46DF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3B96C40" w14:textId="7CCDDA69" w:rsidR="00A46DFD" w:rsidRPr="00786AFF" w:rsidRDefault="7ACD0657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若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量過大以致無法人工審查</w:t>
            </w:r>
            <w:r w:rsidR="321ADC63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（例如缺乏技術性控制措施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），請優先處理</w:t>
            </w:r>
            <w:r w:rsidR="6EBF9A46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包含個人識別資訊（PII）的文件</w:t>
            </w:r>
            <w:r w:rsidR="430CDF9D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 。</w:t>
            </w:r>
          </w:p>
          <w:p w14:paraId="30C94126" w14:textId="2070EADC" w:rsidR="00D93A9F" w:rsidRPr="00786AFF" w:rsidRDefault="4077EC38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保存期限可</w:t>
            </w:r>
            <w:proofErr w:type="gramStart"/>
            <w:r w:rsidR="4D91F785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採</w:t>
            </w:r>
            <w:proofErr w:type="gramEnd"/>
            <w:r w:rsidR="4D91F785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條件式設定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，而非</w:t>
            </w:r>
            <w:r w:rsidR="4D91F785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固定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時限，例如：</w:t>
            </w:r>
            <w:r w:rsidR="00D47F8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學生／教職員離校</w:t>
            </w:r>
            <w:proofErr w:type="gramStart"/>
            <w:r w:rsidR="00D47F8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後</w:t>
            </w:r>
            <w:proofErr w:type="gramEnd"/>
            <w:r w:rsidR="4D91F785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3 個月</w:t>
            </w:r>
            <w:r w:rsidR="00D47F89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、</w:t>
            </w:r>
            <w:r w:rsidR="00DC205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供</w:t>
            </w:r>
            <w:proofErr w:type="gramStart"/>
            <w:r w:rsidR="00DC205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應</w:t>
            </w:r>
            <w:proofErr w:type="gramEnd"/>
            <w:r w:rsidR="00DC205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商協議終止／到期</w:t>
            </w:r>
            <w:proofErr w:type="gramStart"/>
            <w:r w:rsidR="0076112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後</w:t>
            </w:r>
            <w:proofErr w:type="gramEnd"/>
            <w:r w:rsidR="0076112C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1 年</w:t>
            </w:r>
            <w:r w:rsidR="00DC205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、資產處置</w:t>
            </w:r>
            <w:proofErr w:type="gramStart"/>
            <w:r w:rsidR="00DC205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後</w:t>
            </w:r>
            <w:proofErr w:type="gramEnd"/>
            <w:r w:rsidR="00DC205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1 年</w:t>
            </w:r>
            <w:proofErr w:type="gramStart"/>
            <w:r w:rsidR="00DC205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內</w:t>
            </w:r>
            <w:proofErr w:type="gramEnd"/>
            <w:r w:rsidR="00DC2050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之紀錄等。</w:t>
            </w:r>
          </w:p>
          <w:p w14:paraId="3B7AA513" w14:textId="77777777" w:rsidR="00A46DFD" w:rsidRPr="00786AFF" w:rsidRDefault="00A46DFD" w:rsidP="00C46860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344F89C1" w14:textId="77777777" w:rsidR="0016165A" w:rsidRPr="00786AFF" w:rsidRDefault="0016165A" w:rsidP="0016165A">
      <w:pPr>
        <w:rPr>
          <w:rFonts w:ascii="新細明體" w:eastAsia="新細明體" w:hAnsi="新細明體" w:cstheme="majorHAnsi"/>
          <w:sz w:val="24"/>
          <w:szCs w:val="24"/>
          <w:lang w:val="en-GB"/>
        </w:rPr>
      </w:pP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16165A" w:rsidRPr="00786AFF" w14:paraId="284A48A7" w14:textId="77777777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6A6488C7" w14:textId="77777777" w:rsidR="0016165A" w:rsidRPr="00786AFF" w:rsidRDefault="0016165A">
            <w:pPr>
              <w:rPr>
                <w:rFonts w:ascii="新細明體" w:eastAsia="新細明體" w:hAnsi="新細明體" w:cstheme="majorHAnsi"/>
                <w:b/>
                <w:sz w:val="24"/>
                <w:szCs w:val="24"/>
                <w:lang w:val="en-GB"/>
              </w:rPr>
            </w:pPr>
          </w:p>
          <w:p w14:paraId="2DE02810" w14:textId="77777777" w:rsidR="0016165A" w:rsidRPr="00786AFF" w:rsidRDefault="0016165A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0B6DCBA0" w14:textId="77777777" w:rsidR="0016165A" w:rsidRPr="00786AFF" w:rsidRDefault="0016165A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FF51598" w14:textId="24C63FA5" w:rsidR="0016165A" w:rsidRPr="00786AFF" w:rsidRDefault="0016165A" w:rsidP="00572820">
            <w:pPr>
              <w:pStyle w:val="ListParagraph"/>
              <w:numPr>
                <w:ilvl w:val="0"/>
                <w:numId w:val="9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使用 </w:t>
            </w:r>
            <w:r w:rsidR="005A6D31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Microsoft Purview </w:t>
            </w:r>
            <w:r w:rsidR="00681A04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等</w:t>
            </w:r>
            <w:r w:rsidR="00B06EE1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程式，該程式</w:t>
            </w:r>
            <w:r w:rsidR="005A6D31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可</w:t>
            </w:r>
            <w:r w:rsidR="00B06EE1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追蹤文件的最後存取時間</w:t>
            </w:r>
            <w:r w:rsidR="005A6D31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，並發出警示或刪除數據。 </w:t>
            </w:r>
          </w:p>
        </w:tc>
      </w:tr>
    </w:tbl>
    <w:p w14:paraId="4395BFFF" w14:textId="77777777" w:rsidR="0016165A" w:rsidRDefault="0016165A" w:rsidP="00482C08">
      <w:pPr>
        <w:rPr>
          <w:rFonts w:ascii="新細明體" w:eastAsia="新細明體" w:hAnsi="新細明體" w:cstheme="majorHAnsi"/>
          <w:lang w:val="en-GB"/>
        </w:rPr>
      </w:pPr>
    </w:p>
    <w:p w14:paraId="68C5C82B" w14:textId="77777777" w:rsidR="008313CD" w:rsidRDefault="008313CD" w:rsidP="00482C08">
      <w:pPr>
        <w:rPr>
          <w:rFonts w:ascii="新細明體" w:eastAsia="新細明體" w:hAnsi="新細明體" w:cstheme="majorHAnsi"/>
          <w:lang w:val="en-GB"/>
        </w:rPr>
      </w:pPr>
    </w:p>
    <w:p w14:paraId="5000B2D9" w14:textId="77777777" w:rsidR="008313CD" w:rsidRPr="00786AFF" w:rsidRDefault="008313CD" w:rsidP="00482C08">
      <w:pPr>
        <w:rPr>
          <w:rFonts w:ascii="新細明體" w:eastAsia="新細明體" w:hAnsi="新細明體" w:cstheme="majorHAnsi"/>
          <w:lang w:val="en-GB"/>
        </w:rPr>
      </w:pPr>
    </w:p>
    <w:p w14:paraId="0FD854F7" w14:textId="77777777" w:rsidR="00786AFF" w:rsidRPr="00786AFF" w:rsidRDefault="00786AFF" w:rsidP="00482C08">
      <w:pPr>
        <w:rPr>
          <w:rFonts w:ascii="新細明體" w:eastAsia="新細明體" w:hAnsi="新細明體" w:cstheme="majorHAnsi"/>
          <w:lang w:val="en-GB"/>
        </w:rPr>
      </w:pPr>
    </w:p>
    <w:p w14:paraId="3DA6BE95" w14:textId="28730B83" w:rsidR="0006276E" w:rsidRPr="00786AFF" w:rsidRDefault="008909EC" w:rsidP="001973C0">
      <w:pPr>
        <w:pStyle w:val="Heading3"/>
        <w:numPr>
          <w:ilvl w:val="1"/>
          <w:numId w:val="1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0" w:name="_Toc230092460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刪除</w:t>
      </w:r>
      <w:proofErr w:type="gramStart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數據</w:t>
      </w:r>
      <w:bookmarkEnd w:id="10"/>
      <w:proofErr w:type="gramEnd"/>
    </w:p>
    <w:p w14:paraId="0D6FD771" w14:textId="30AD4A5A" w:rsidR="005231B4" w:rsidRPr="00786AFF" w:rsidRDefault="005231B4" w:rsidP="005231B4">
      <w:p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請遵循</w:t>
      </w:r>
      <w:r w:rsidR="00CA1EC3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《學校資訊保安——建議實務》（2019年9月）</w:t>
      </w: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第6.3.5節中的表格</w:t>
      </w:r>
      <w:r w:rsidR="00572820"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4"/>
        <w:gridCol w:w="2261"/>
        <w:gridCol w:w="2375"/>
      </w:tblGrid>
      <w:tr w:rsidR="005231B4" w:rsidRPr="00786AFF" w14:paraId="0E9C517B" w14:textId="77777777" w:rsidTr="005231B4">
        <w:tc>
          <w:tcPr>
            <w:tcW w:w="0" w:type="auto"/>
            <w:hideMark/>
          </w:tcPr>
          <w:p w14:paraId="5D8CCA13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  <w:b/>
                <w:bCs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</w:rPr>
              <w:t>媒體類型</w:t>
            </w:r>
          </w:p>
        </w:tc>
        <w:tc>
          <w:tcPr>
            <w:tcW w:w="0" w:type="auto"/>
            <w:hideMark/>
          </w:tcPr>
          <w:p w14:paraId="7D3134A8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  <w:b/>
              </w:rPr>
            </w:pPr>
            <w:r w:rsidRPr="00786AFF">
              <w:rPr>
                <w:rFonts w:ascii="新細明體" w:eastAsia="新細明體" w:hAnsi="新細明體" w:cstheme="majorHAnsi"/>
                <w:b/>
              </w:rPr>
              <w:t>重複使用（包括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</w:rPr>
              <w:t>轉移以供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</w:rPr>
              <w:t>重複使用）</w:t>
            </w:r>
          </w:p>
        </w:tc>
        <w:tc>
          <w:tcPr>
            <w:tcW w:w="0" w:type="auto"/>
            <w:hideMark/>
          </w:tcPr>
          <w:p w14:paraId="63BE179A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  <w:b/>
              </w:rPr>
            </w:pPr>
            <w:r w:rsidRPr="00786AFF">
              <w:rPr>
                <w:rFonts w:ascii="新細明體" w:eastAsia="新細明體" w:hAnsi="新細明體" w:cstheme="majorHAnsi"/>
                <w:b/>
              </w:rPr>
              <w:t>處置（包括以舊換新及更換故障媒體）</w:t>
            </w:r>
          </w:p>
        </w:tc>
      </w:tr>
      <w:tr w:rsidR="005231B4" w:rsidRPr="00786AFF" w14:paraId="45B63099" w14:textId="77777777" w:rsidTr="005231B4">
        <w:tc>
          <w:tcPr>
            <w:tcW w:w="0" w:type="auto"/>
            <w:hideMark/>
          </w:tcPr>
          <w:p w14:paraId="1DEE89B1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硬磁碟、軟磁碟、磁</w:t>
            </w:r>
            <w:proofErr w:type="gramStart"/>
            <w:r w:rsidRPr="00786AFF">
              <w:rPr>
                <w:rFonts w:ascii="新細明體" w:eastAsia="新細明體" w:hAnsi="新細明體" w:cstheme="majorHAnsi"/>
              </w:rPr>
              <w:t>帶</w:t>
            </w:r>
            <w:proofErr w:type="gramEnd"/>
            <w:r w:rsidRPr="00786AFF">
              <w:rPr>
                <w:rFonts w:ascii="新細明體" w:eastAsia="新細明體" w:hAnsi="新細明體" w:cstheme="majorHAnsi"/>
              </w:rPr>
              <w:t>等非揮發性磁性媒體</w:t>
            </w:r>
          </w:p>
        </w:tc>
        <w:tc>
          <w:tcPr>
            <w:tcW w:w="0" w:type="auto"/>
            <w:hideMark/>
          </w:tcPr>
          <w:p w14:paraId="63251301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覆寫</w:t>
            </w:r>
          </w:p>
        </w:tc>
        <w:tc>
          <w:tcPr>
            <w:tcW w:w="0" w:type="auto"/>
            <w:hideMark/>
          </w:tcPr>
          <w:p w14:paraId="2057070D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覆寫、消磁器或物理銷</w:t>
            </w:r>
            <w:proofErr w:type="gramStart"/>
            <w:r w:rsidRPr="00786AFF">
              <w:rPr>
                <w:rFonts w:ascii="新細明體" w:eastAsia="新細明體" w:hAnsi="新細明體" w:cstheme="majorHAnsi"/>
              </w:rPr>
              <w:t>毀</w:t>
            </w:r>
            <w:proofErr w:type="gramEnd"/>
          </w:p>
        </w:tc>
      </w:tr>
      <w:tr w:rsidR="005231B4" w:rsidRPr="00786AFF" w14:paraId="2ABA2341" w14:textId="77777777" w:rsidTr="005231B4">
        <w:tc>
          <w:tcPr>
            <w:tcW w:w="0" w:type="auto"/>
            <w:hideMark/>
          </w:tcPr>
          <w:p w14:paraId="7973443B" w14:textId="0EDFC87B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非揮發性</w:t>
            </w:r>
            <w:r w:rsidR="00AB5856" w:rsidRPr="00786AFF">
              <w:rPr>
                <w:rFonts w:ascii="新細明體" w:eastAsia="新細明體" w:hAnsi="新細明體" w:cstheme="majorHAnsi"/>
              </w:rPr>
              <w:t>固態</w:t>
            </w:r>
            <w:r w:rsidRPr="00786AFF">
              <w:rPr>
                <w:rFonts w:ascii="新細明體" w:eastAsia="新細明體" w:hAnsi="新細明體" w:cstheme="majorHAnsi"/>
              </w:rPr>
              <w:t>記憶體，例如 USB 隨身碟、記憶卡、固態磁碟 (SSD) 等</w:t>
            </w:r>
          </w:p>
        </w:tc>
        <w:tc>
          <w:tcPr>
            <w:tcW w:w="0" w:type="auto"/>
            <w:hideMark/>
          </w:tcPr>
          <w:p w14:paraId="560D85CA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覆寫</w:t>
            </w:r>
          </w:p>
        </w:tc>
        <w:tc>
          <w:tcPr>
            <w:tcW w:w="0" w:type="auto"/>
            <w:hideMark/>
          </w:tcPr>
          <w:p w14:paraId="5FD2880C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覆寫或物理銷毀</w:t>
            </w:r>
          </w:p>
        </w:tc>
      </w:tr>
      <w:tr w:rsidR="005231B4" w:rsidRPr="00786AFF" w14:paraId="4C5CD206" w14:textId="77777777" w:rsidTr="005231B4">
        <w:tc>
          <w:tcPr>
            <w:tcW w:w="0" w:type="auto"/>
            <w:hideMark/>
          </w:tcPr>
          <w:p w14:paraId="41E747DC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光學媒體 - 只寫一次的媒體，例如 CD、DVD、藍光光碟等</w:t>
            </w:r>
          </w:p>
        </w:tc>
        <w:tc>
          <w:tcPr>
            <w:tcW w:w="0" w:type="auto"/>
            <w:hideMark/>
          </w:tcPr>
          <w:p w14:paraId="60BC9531" w14:textId="79A6A00D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不適用</w:t>
            </w:r>
          </w:p>
        </w:tc>
        <w:tc>
          <w:tcPr>
            <w:tcW w:w="0" w:type="auto"/>
            <w:hideMark/>
          </w:tcPr>
          <w:p w14:paraId="3DB46393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物理銷毀</w:t>
            </w:r>
          </w:p>
        </w:tc>
      </w:tr>
      <w:tr w:rsidR="005231B4" w:rsidRPr="00786AFF" w14:paraId="23BBF7B1" w14:textId="77777777" w:rsidTr="005231B4">
        <w:tc>
          <w:tcPr>
            <w:tcW w:w="0" w:type="auto"/>
            <w:hideMark/>
          </w:tcPr>
          <w:p w14:paraId="1FF1FEEE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光學媒體 - 可重複寫入，例如 CD、DVD、藍光光碟等</w:t>
            </w:r>
          </w:p>
        </w:tc>
        <w:tc>
          <w:tcPr>
            <w:tcW w:w="0" w:type="auto"/>
            <w:hideMark/>
          </w:tcPr>
          <w:p w14:paraId="21CDC6A1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覆寫</w:t>
            </w:r>
          </w:p>
        </w:tc>
        <w:tc>
          <w:tcPr>
            <w:tcW w:w="0" w:type="auto"/>
            <w:hideMark/>
          </w:tcPr>
          <w:p w14:paraId="6E49E3FB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物理銷毀</w:t>
            </w:r>
          </w:p>
        </w:tc>
      </w:tr>
      <w:tr w:rsidR="005231B4" w:rsidRPr="00786AFF" w14:paraId="145851F1" w14:textId="77777777" w:rsidTr="005231B4">
        <w:tc>
          <w:tcPr>
            <w:tcW w:w="0" w:type="auto"/>
            <w:hideMark/>
          </w:tcPr>
          <w:p w14:paraId="7D19FD2A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智慧型裝置，例如 PDA、手機、平板電腦等</w:t>
            </w:r>
          </w:p>
        </w:tc>
        <w:tc>
          <w:tcPr>
            <w:tcW w:w="0" w:type="auto"/>
            <w:hideMark/>
          </w:tcPr>
          <w:p w14:paraId="6912397A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覆寫</w:t>
            </w:r>
          </w:p>
        </w:tc>
        <w:tc>
          <w:tcPr>
            <w:tcW w:w="0" w:type="auto"/>
            <w:hideMark/>
          </w:tcPr>
          <w:p w14:paraId="7B33FC05" w14:textId="77777777" w:rsidR="005231B4" w:rsidRPr="00786AFF" w:rsidRDefault="005231B4" w:rsidP="005231B4">
            <w:pPr>
              <w:spacing w:after="160" w:line="259" w:lineRule="auto"/>
              <w:rPr>
                <w:rFonts w:ascii="新細明體" w:eastAsia="新細明體" w:hAnsi="新細明體" w:cstheme="majorHAnsi"/>
              </w:rPr>
            </w:pPr>
            <w:r w:rsidRPr="00786AFF">
              <w:rPr>
                <w:rFonts w:ascii="新細明體" w:eastAsia="新細明體" w:hAnsi="新細明體" w:cstheme="majorHAnsi"/>
              </w:rPr>
              <w:t>覆寫、消磁器或物理銷</w:t>
            </w:r>
            <w:proofErr w:type="gramStart"/>
            <w:r w:rsidRPr="00786AFF">
              <w:rPr>
                <w:rFonts w:ascii="新細明體" w:eastAsia="新細明體" w:hAnsi="新細明體" w:cstheme="majorHAnsi"/>
              </w:rPr>
              <w:t>毀</w:t>
            </w:r>
            <w:proofErr w:type="gramEnd"/>
          </w:p>
        </w:tc>
      </w:tr>
    </w:tbl>
    <w:p w14:paraId="6D6542CC" w14:textId="77777777" w:rsidR="00953ABF" w:rsidRPr="00786AFF" w:rsidRDefault="00953ABF" w:rsidP="00953ABF">
      <w:pPr>
        <w:rPr>
          <w:rFonts w:ascii="新細明體" w:eastAsia="新細明體" w:hAnsi="新細明體" w:cstheme="majorHAnsi"/>
          <w:lang w:val="en-GB"/>
        </w:rPr>
      </w:pP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953ABF" w:rsidRPr="00786AFF" w14:paraId="008E481D" w14:textId="77777777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60C08C03" w14:textId="77777777" w:rsidR="00953ABF" w:rsidRPr="00786AFF" w:rsidRDefault="00953ABF">
            <w:pPr>
              <w:rPr>
                <w:rFonts w:ascii="新細明體" w:eastAsia="新細明體" w:hAnsi="新細明體" w:cstheme="majorHAnsi"/>
                <w:b/>
                <w:sz w:val="24"/>
                <w:szCs w:val="24"/>
                <w:lang w:val="en-GB"/>
              </w:rPr>
            </w:pPr>
          </w:p>
          <w:p w14:paraId="55C82B53" w14:textId="77777777" w:rsidR="00953ABF" w:rsidRPr="00786AFF" w:rsidRDefault="00953ABF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7B32FFFE" w14:textId="77777777" w:rsidR="00953ABF" w:rsidRPr="00786AFF" w:rsidRDefault="00953ABF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E93A23D" w14:textId="6357F2E5" w:rsidR="00953ABF" w:rsidRPr="00786AFF" w:rsidRDefault="00953ABF" w:rsidP="001973C0">
            <w:pPr>
              <w:pStyle w:val="ListParagraph"/>
              <w:numPr>
                <w:ilvl w:val="0"/>
                <w:numId w:val="9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使用 </w:t>
            </w:r>
            <w:r w:rsidR="006E1BF6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Windows 中的 sdelete</w:t>
            </w: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等程式</w:t>
            </w:r>
            <w:r w:rsidR="006E1BF6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</w:t>
            </w:r>
            <w:r w:rsidR="00383FB8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透過覆寫方式</w:t>
            </w:r>
            <w:r w:rsidR="006E1BF6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安全刪除檔案</w:t>
            </w:r>
            <w:r w:rsidR="00383FB8"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</w:p>
          <w:p w14:paraId="77ED7E34" w14:textId="163072D9" w:rsidR="00383FB8" w:rsidRPr="00786AFF" w:rsidRDefault="00383FB8" w:rsidP="001973C0">
            <w:pPr>
              <w:pStyle w:val="ListParagraph"/>
              <w:numPr>
                <w:ilvl w:val="0"/>
                <w:numId w:val="9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考慮在重新使用前，使用 Autopsy 等鑑識工具檢查</w:t>
            </w:r>
            <w:proofErr w:type="gramStart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痕跡。</w:t>
            </w:r>
          </w:p>
          <w:p w14:paraId="30C3FED0" w14:textId="77777777" w:rsidR="00953ABF" w:rsidRPr="00786AFF" w:rsidRDefault="00953ABF">
            <w:pPr>
              <w:rPr>
                <w:rFonts w:ascii="新細明體" w:eastAsia="新細明體" w:hAnsi="新細明體" w:cstheme="majorHAnsi"/>
                <w:lang w:val="en-GB"/>
              </w:rPr>
            </w:pPr>
          </w:p>
          <w:p w14:paraId="6A1346C1" w14:textId="77777777" w:rsidR="00953ABF" w:rsidRPr="00786AFF" w:rsidRDefault="00953ABF">
            <w:pPr>
              <w:rPr>
                <w:rFonts w:ascii="新細明體" w:eastAsia="新細明體" w:hAnsi="新細明體" w:cstheme="majorHAnsi"/>
                <w:lang w:val="en-GB"/>
              </w:rPr>
            </w:pPr>
          </w:p>
        </w:tc>
      </w:tr>
    </w:tbl>
    <w:p w14:paraId="1B27F3F7" w14:textId="7F1586E8" w:rsidR="00235B9F" w:rsidRPr="00786AFF" w:rsidRDefault="00F7359F" w:rsidP="001973C0">
      <w:pPr>
        <w:pStyle w:val="Heading1"/>
        <w:rPr>
          <w:rFonts w:ascii="新細明體" w:eastAsia="新細明體" w:hAnsi="新細明體" w:cstheme="majorHAnsi"/>
          <w:highlight w:val="yellow"/>
          <w:lang w:val="en-GB"/>
        </w:rPr>
      </w:pPr>
      <w:r w:rsidRPr="00786AFF">
        <w:rPr>
          <w:rFonts w:ascii="新細明體" w:eastAsia="新細明體" w:hAnsi="新細明體" w:cstheme="majorHAnsi"/>
          <w:lang w:val="en-GB"/>
        </w:rPr>
        <w:br w:type="page"/>
      </w:r>
    </w:p>
    <w:p w14:paraId="3DDF80F8" w14:textId="67306BBA" w:rsidR="00A31B6B" w:rsidRPr="00786AFF" w:rsidRDefault="00A31B6B" w:rsidP="001973C0">
      <w:pPr>
        <w:pStyle w:val="Heading1"/>
        <w:numPr>
          <w:ilvl w:val="0"/>
          <w:numId w:val="11"/>
        </w:numPr>
        <w:rPr>
          <w:rFonts w:ascii="新細明體" w:eastAsia="新細明體" w:hAnsi="新細明體" w:cstheme="majorHAnsi"/>
          <w:lang w:val="en-GB"/>
        </w:rPr>
      </w:pPr>
      <w:bookmarkStart w:id="11" w:name="_Toc230092461"/>
      <w:r w:rsidRPr="00786AFF">
        <w:rPr>
          <w:rFonts w:ascii="新細明體" w:eastAsia="新細明體" w:hAnsi="新細明體" w:cstheme="majorHAnsi"/>
          <w:lang w:val="en-GB"/>
        </w:rPr>
        <w:t>檢討與改進</w:t>
      </w:r>
      <w:bookmarkEnd w:id="11"/>
    </w:p>
    <w:p w14:paraId="7ECEF93C" w14:textId="03301960" w:rsidR="00A31B6B" w:rsidRPr="00786AFF" w:rsidRDefault="00A31B6B" w:rsidP="1AE8B7A8">
      <w:pPr>
        <w:rPr>
          <w:rFonts w:ascii="新細明體" w:eastAsia="新細明體" w:hAnsi="新細明體" w:cstheme="majorHAnsi"/>
          <w:lang w:val="en-GB"/>
        </w:rPr>
      </w:pPr>
    </w:p>
    <w:p w14:paraId="653C6A4E" w14:textId="234AC576" w:rsidR="00A31B6B" w:rsidRPr="00786AFF" w:rsidRDefault="00A31B6B" w:rsidP="001973C0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2" w:name="_Toc230092462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定期政策檢討</w:t>
      </w:r>
      <w:bookmarkEnd w:id="12"/>
    </w:p>
    <w:p w14:paraId="59C727BF" w14:textId="6572874F" w:rsidR="00A31B6B" w:rsidRPr="00786AFF" w:rsidRDefault="00A31B6B" w:rsidP="00A31B6B">
      <w:pPr>
        <w:rPr>
          <w:rStyle w:val="Strong"/>
          <w:rFonts w:ascii="新細明體" w:eastAsia="新細明體" w:hAnsi="新細明體" w:cstheme="majorHAnsi"/>
          <w:sz w:val="32"/>
          <w:szCs w:val="24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設定提醒，至少每年一次，或在資訊科技系統有所變更時，檢視貴校的資料處理與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籤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標準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。邀請資訊科技人員及教學／行政同仁共同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參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 xml:space="preserve">與，以蒐集有用的回饋意見。 </w:t>
      </w:r>
    </w:p>
    <w:p w14:paraId="484CBC6D" w14:textId="324E4E98" w:rsidR="00A31B6B" w:rsidRPr="00786AFF" w:rsidRDefault="00A31B6B" w:rsidP="001973C0">
      <w:pPr>
        <w:pStyle w:val="Heading3"/>
        <w:numPr>
          <w:ilvl w:val="1"/>
          <w:numId w:val="1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3" w:name="_Toc230092463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因</w:t>
      </w:r>
      <w:proofErr w:type="gramStart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應</w:t>
      </w:r>
      <w:proofErr w:type="gramEnd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新威脅與技術</w:t>
      </w:r>
      <w:bookmarkEnd w:id="13"/>
    </w:p>
    <w:p w14:paraId="42E58CF8" w14:textId="77777777" w:rsidR="00A31B6B" w:rsidRPr="00786AFF" w:rsidRDefault="00A31B6B" w:rsidP="00A31B6B">
      <w:p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隨時掌握可能影響學校的新型網路威脅，例如網路釣魚詐騙或密碼外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洩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。同時，也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應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留意可能提供更佳密碼保護方式的新技術或軟體更新，例如雙因素驗證。</w:t>
      </w:r>
    </w:p>
    <w:p w14:paraId="7B5DEB18" w14:textId="2522A8C3" w:rsidR="00A31B6B" w:rsidRPr="00786AFF" w:rsidRDefault="00A31B6B" w:rsidP="001973C0">
      <w:pPr>
        <w:pStyle w:val="Heading3"/>
        <w:numPr>
          <w:ilvl w:val="1"/>
          <w:numId w:val="1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4" w:name="_Toc230092464"/>
      <w:r w:rsidRPr="00786AFF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持續改進</w:t>
      </w:r>
      <w:bookmarkEnd w:id="14"/>
    </w:p>
    <w:p w14:paraId="6E411220" w14:textId="0A3CAAC4" w:rsidR="00585F57" w:rsidRPr="00786AFF" w:rsidRDefault="00A31B6B" w:rsidP="00585F57">
      <w:pPr>
        <w:rPr>
          <w:rFonts w:ascii="新細明體" w:eastAsia="新細明體" w:hAnsi="新細明體" w:cstheme="majorHAnsi"/>
          <w:lang w:val="en-GB"/>
        </w:rPr>
      </w:pPr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每次檢討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後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，請視需要更新密碼政策。</w:t>
      </w:r>
      <w:proofErr w:type="gramStart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將</w:t>
      </w:r>
      <w:proofErr w:type="gramEnd"/>
      <w:r w:rsidRPr="00786AFF">
        <w:rPr>
          <w:rFonts w:ascii="新細明體" w:eastAsia="新細明體" w:hAnsi="新細明體" w:cstheme="majorHAnsi"/>
          <w:sz w:val="24"/>
          <w:szCs w:val="24"/>
          <w:lang w:val="en-GB"/>
        </w:rPr>
        <w:t>任何變更清楚地告知教職員與學生，並提供簡易的操作指引或舉辦工作坊，協助所有人遵循新規則。</w:t>
      </w:r>
    </w:p>
    <w:p w14:paraId="32EB84AA" w14:textId="4A710E5E" w:rsidR="00CC1BD9" w:rsidRPr="00786AFF" w:rsidRDefault="00A72553" w:rsidP="00585F57">
      <w:pPr>
        <w:pStyle w:val="Heading1"/>
        <w:rPr>
          <w:rFonts w:ascii="新細明體" w:eastAsia="新細明體" w:hAnsi="新細明體"/>
        </w:rPr>
      </w:pPr>
      <w:r w:rsidRPr="00786AFF">
        <w:rPr>
          <w:rFonts w:ascii="新細明體" w:eastAsia="新細明體" w:hAnsi="新細明體"/>
        </w:rPr>
        <w:br w:type="page"/>
      </w:r>
      <w:bookmarkStart w:id="15" w:name="_Toc230092465"/>
      <w:r w:rsidR="003D59F1" w:rsidRPr="00786AFF">
        <w:rPr>
          <w:rFonts w:ascii="新細明體" w:eastAsia="新細明體" w:hAnsi="新細明體"/>
        </w:rPr>
        <w:t>附錄</w:t>
      </w:r>
      <w:bookmarkEnd w:id="15"/>
    </w:p>
    <w:p w14:paraId="1702C63B" w14:textId="3EEA9089" w:rsidR="00B66827" w:rsidRPr="00786AFF" w:rsidRDefault="00163359" w:rsidP="007109E5">
      <w:pPr>
        <w:pStyle w:val="Heading2"/>
        <w:rPr>
          <w:rFonts w:ascii="新細明體" w:eastAsia="新細明體" w:hAnsi="新細明體"/>
        </w:rPr>
      </w:pPr>
      <w:bookmarkStart w:id="16" w:name="_Toc230092466"/>
      <w:r w:rsidRPr="00786AFF">
        <w:rPr>
          <w:rFonts w:ascii="新細明體" w:eastAsia="新細明體" w:hAnsi="新細明體"/>
        </w:rPr>
        <w:t>術語</w:t>
      </w:r>
      <w:r w:rsidR="00B66827" w:rsidRPr="00786AFF">
        <w:rPr>
          <w:rFonts w:ascii="新細明體" w:eastAsia="新細明體" w:hAnsi="新細明體"/>
        </w:rPr>
        <w:t>表</w:t>
      </w:r>
      <w:bookmarkEnd w:id="16"/>
    </w:p>
    <w:tbl>
      <w:tblPr>
        <w:tblStyle w:val="GridTable1Light"/>
        <w:tblW w:w="8640" w:type="dxa"/>
        <w:tblLook w:val="0620" w:firstRow="1" w:lastRow="0" w:firstColumn="0" w:lastColumn="0" w:noHBand="1" w:noVBand="1"/>
      </w:tblPr>
      <w:tblGrid>
        <w:gridCol w:w="1769"/>
        <w:gridCol w:w="6871"/>
      </w:tblGrid>
      <w:tr w:rsidR="00741065" w:rsidRPr="00786AFF" w14:paraId="6804C23B" w14:textId="77777777" w:rsidTr="00825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tcW w:w="1769" w:type="dxa"/>
            <w:noWrap/>
            <w:hideMark/>
          </w:tcPr>
          <w:p w14:paraId="276F7839" w14:textId="77777777" w:rsidR="00741065" w:rsidRPr="00786AFF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術語</w:t>
            </w:r>
          </w:p>
        </w:tc>
        <w:tc>
          <w:tcPr>
            <w:tcW w:w="6871" w:type="dxa"/>
            <w:noWrap/>
            <w:hideMark/>
          </w:tcPr>
          <w:p w14:paraId="7A63F6EC" w14:textId="77777777" w:rsidR="00741065" w:rsidRPr="00786AFF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定義</w:t>
            </w:r>
          </w:p>
        </w:tc>
      </w:tr>
      <w:tr w:rsidR="00741065" w:rsidRPr="00786AFF" w14:paraId="3B392236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199C2D13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存取控制</w:t>
            </w:r>
          </w:p>
        </w:tc>
        <w:tc>
          <w:tcPr>
            <w:tcW w:w="6871" w:type="dxa"/>
            <w:noWrap/>
            <w:hideMark/>
          </w:tcPr>
          <w:p w14:paraId="1779EB00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用於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限制僅授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使用者才能存取資訊科技系統、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或地點的流程與技術。</w:t>
            </w:r>
          </w:p>
        </w:tc>
      </w:tr>
      <w:tr w:rsidR="00741065" w:rsidRPr="00786AFF" w14:paraId="3BE1B291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19E248D6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人工智能</w:t>
            </w:r>
          </w:p>
        </w:tc>
        <w:tc>
          <w:tcPr>
            <w:tcW w:w="6871" w:type="dxa"/>
            <w:noWrap/>
            <w:hideMark/>
          </w:tcPr>
          <w:p w14:paraId="1910FDB4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能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夠執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行通常需要人類智慧的任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（例如學習或解決問題）的電腦系統或軟體。</w:t>
            </w:r>
          </w:p>
        </w:tc>
      </w:tr>
      <w:tr w:rsidR="00741065" w:rsidRPr="00786AFF" w14:paraId="1BD09699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5C8C25C9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資產</w:t>
            </w:r>
          </w:p>
        </w:tc>
        <w:tc>
          <w:tcPr>
            <w:tcW w:w="6871" w:type="dxa"/>
            <w:noWrap/>
            <w:hideMark/>
          </w:tcPr>
          <w:p w14:paraId="07928A4E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學校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擁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有或管理的任何裝置、軟體、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或系統，包括硬件、軟體及雲端服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。</w:t>
            </w:r>
          </w:p>
        </w:tc>
      </w:tr>
      <w:tr w:rsidR="00741065" w:rsidRPr="00786AFF" w14:paraId="37008615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2C2E3144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份</w:t>
            </w:r>
          </w:p>
        </w:tc>
        <w:tc>
          <w:tcPr>
            <w:tcW w:w="6871" w:type="dxa"/>
            <w:noWrap/>
            <w:hideMark/>
          </w:tcPr>
          <w:p w14:paraId="0324D4B3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為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防止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遺失或損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毀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而另行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儲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存的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副本，以便進行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復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原。</w:t>
            </w:r>
          </w:p>
        </w:tc>
      </w:tr>
      <w:tr w:rsidR="00741065" w:rsidRPr="00786AFF" w14:paraId="4A93B474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2A24B02B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自攜設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</w:p>
        </w:tc>
        <w:tc>
          <w:tcPr>
            <w:tcW w:w="6871" w:type="dxa"/>
            <w:noWrap/>
            <w:hideMark/>
          </w:tcPr>
          <w:p w14:paraId="5C87389D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使用個人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擁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有的裝置（例如筆記型電腦、智慧型手機）進行學校活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動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或存取學校系統。</w:t>
            </w:r>
          </w:p>
        </w:tc>
      </w:tr>
      <w:tr w:rsidR="00741065" w:rsidRPr="00786AFF" w14:paraId="51885C03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1F7EA2AE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雲端服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務</w:t>
            </w:r>
            <w:proofErr w:type="gramEnd"/>
          </w:p>
        </w:tc>
        <w:tc>
          <w:tcPr>
            <w:tcW w:w="6871" w:type="dxa"/>
            <w:noWrap/>
            <w:hideMark/>
          </w:tcPr>
          <w:p w14:paraId="5833AD33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由第三方主機託管並透過互聯網存取的線上服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（例如：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儲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存空間、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應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用程式、平台）。</w:t>
            </w:r>
          </w:p>
        </w:tc>
      </w:tr>
      <w:tr w:rsidR="00741065" w:rsidRPr="00786AFF" w14:paraId="290DCD16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773EBACD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機密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數據</w:t>
            </w:r>
            <w:proofErr w:type="gramEnd"/>
          </w:p>
        </w:tc>
        <w:tc>
          <w:tcPr>
            <w:tcW w:w="6871" w:type="dxa"/>
            <w:noWrap/>
            <w:hideMark/>
          </w:tcPr>
          <w:p w14:paraId="3C9130E6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必須防止未經授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存取的資訊，例如學生紀錄或個人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。</w:t>
            </w:r>
          </w:p>
        </w:tc>
      </w:tr>
      <w:tr w:rsidR="00741065" w:rsidRPr="00786AFF" w14:paraId="0748CA35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11817D31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網絡安全事件</w:t>
            </w:r>
          </w:p>
        </w:tc>
        <w:tc>
          <w:tcPr>
            <w:tcW w:w="6871" w:type="dxa"/>
            <w:noWrap/>
            <w:hideMark/>
          </w:tcPr>
          <w:p w14:paraId="2FAC7D1F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任何企圖或實際發生的未經授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存取、使用、揭露、干擾、修改或破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壞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資訊或資訊系統之行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為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。</w:t>
            </w:r>
          </w:p>
        </w:tc>
      </w:tr>
      <w:tr w:rsidR="00741065" w:rsidRPr="00786AFF" w14:paraId="516B1334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0E8212B9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加密</w:t>
            </w:r>
          </w:p>
        </w:tc>
        <w:tc>
          <w:tcPr>
            <w:tcW w:w="6871" w:type="dxa"/>
            <w:noWrap/>
            <w:hideMark/>
          </w:tcPr>
          <w:p w14:paraId="2F14F0EA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將數據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轉換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為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編碼形式以防止未經授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存取的過程。</w:t>
            </w:r>
          </w:p>
        </w:tc>
      </w:tr>
      <w:tr w:rsidR="00741065" w:rsidRPr="00786AFF" w14:paraId="16B15529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13CC95B3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外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洩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防護 (DLP)</w:t>
            </w:r>
          </w:p>
        </w:tc>
        <w:tc>
          <w:tcPr>
            <w:tcW w:w="6871" w:type="dxa"/>
            <w:noWrap/>
            <w:hideMark/>
          </w:tcPr>
          <w:p w14:paraId="2A97A568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旨在防止敏感資訊遭未經授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分享或遺失的工具或流程。</w:t>
            </w:r>
          </w:p>
        </w:tc>
      </w:tr>
      <w:tr w:rsidR="00741065" w:rsidRPr="00786AFF" w14:paraId="799167AE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2C1CB939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保護</w:t>
            </w:r>
          </w:p>
        </w:tc>
        <w:tc>
          <w:tcPr>
            <w:tcW w:w="6871" w:type="dxa"/>
            <w:noWrap/>
            <w:hideMark/>
          </w:tcPr>
          <w:p w14:paraId="64FA8371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為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保護個人、敏感或機密資訊免遭未經授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的存取、揭露、竄改或破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壞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而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採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取的措施。</w:t>
            </w:r>
          </w:p>
        </w:tc>
      </w:tr>
      <w:tr w:rsidR="00741065" w:rsidRPr="00786AFF" w14:paraId="58E08FE2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5A43720C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終端裝置</w:t>
            </w:r>
          </w:p>
        </w:tc>
        <w:tc>
          <w:tcPr>
            <w:tcW w:w="6871" w:type="dxa"/>
            <w:noWrap/>
            <w:hideMark/>
          </w:tcPr>
          <w:p w14:paraId="687B2FAB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任何連接至學校網路的裝置（例如：電腦、平板電腦、智慧型手機）。</w:t>
            </w:r>
          </w:p>
        </w:tc>
      </w:tr>
      <w:tr w:rsidR="00741065" w:rsidRPr="00786AFF" w14:paraId="38126450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39FCA5FF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防火牆</w:t>
            </w:r>
          </w:p>
        </w:tc>
        <w:tc>
          <w:tcPr>
            <w:tcW w:w="6871" w:type="dxa"/>
            <w:noWrap/>
            <w:hideMark/>
          </w:tcPr>
          <w:p w14:paraId="2C78F9C2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一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種安全系統（硬件或軟體），根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預先設定的規則監控並控制進出網路的流量。</w:t>
            </w:r>
          </w:p>
        </w:tc>
      </w:tr>
      <w:tr w:rsidR="00741065" w:rsidRPr="00786AFF" w14:paraId="503FF24B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349F2CED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事件</w:t>
            </w:r>
          </w:p>
        </w:tc>
        <w:tc>
          <w:tcPr>
            <w:tcW w:w="6871" w:type="dxa"/>
            <w:noWrap/>
            <w:hideMark/>
          </w:tcPr>
          <w:p w14:paraId="598B4E19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任何可能危及學校資訊或系統機密性、完整性或可用性的事件。</w:t>
            </w:r>
          </w:p>
        </w:tc>
      </w:tr>
      <w:tr w:rsidR="00741065" w:rsidRPr="00786AFF" w14:paraId="6B035F55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403EFF96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IT 協調員</w:t>
            </w:r>
          </w:p>
        </w:tc>
        <w:tc>
          <w:tcPr>
            <w:tcW w:w="6871" w:type="dxa"/>
            <w:noWrap/>
            <w:hideMark/>
          </w:tcPr>
          <w:p w14:paraId="4BDFFD40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負責監督學校資訊科技系統、安全及合規事宜的人員或職位。</w:t>
            </w:r>
          </w:p>
        </w:tc>
      </w:tr>
      <w:tr w:rsidR="00741065" w:rsidRPr="00786AFF" w14:paraId="4772E451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7B6D2CF9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日誌</w:t>
            </w:r>
          </w:p>
        </w:tc>
        <w:tc>
          <w:tcPr>
            <w:tcW w:w="6871" w:type="dxa"/>
            <w:noWrap/>
            <w:hideMark/>
          </w:tcPr>
          <w:p w14:paraId="26633848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用於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監控與追蹤責任的事件記錄，例如系統存取或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變更。</w:t>
            </w:r>
          </w:p>
        </w:tc>
      </w:tr>
      <w:tr w:rsidR="00741065" w:rsidRPr="00786AFF" w14:paraId="25455F82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1DADE02E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流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動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裝置管理 (MDM)</w:t>
            </w:r>
          </w:p>
        </w:tc>
        <w:tc>
          <w:tcPr>
            <w:tcW w:w="6871" w:type="dxa"/>
            <w:noWrap/>
            <w:hideMark/>
          </w:tcPr>
          <w:p w14:paraId="327DF5A4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用於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監控、管理及保障學校運作中所使用行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動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裝置的工具或流程。</w:t>
            </w:r>
          </w:p>
        </w:tc>
      </w:tr>
      <w:tr w:rsidR="00741065" w:rsidRPr="00786AFF" w14:paraId="44AAA37D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716DCA47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多重認證 (MFA)</w:t>
            </w:r>
          </w:p>
        </w:tc>
        <w:tc>
          <w:tcPr>
            <w:tcW w:w="6871" w:type="dxa"/>
            <w:noWrap/>
            <w:hideMark/>
          </w:tcPr>
          <w:p w14:paraId="1BF5EDA5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一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種安全流程，要求使用者提供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兩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項或更多獨立的憑證以驗證其身分。</w:t>
            </w:r>
          </w:p>
        </w:tc>
      </w:tr>
      <w:tr w:rsidR="00741065" w:rsidRPr="00786AFF" w14:paraId="3460025D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614ED65D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網路分段</w:t>
            </w:r>
          </w:p>
        </w:tc>
        <w:tc>
          <w:tcPr>
            <w:tcW w:w="6871" w:type="dxa"/>
            <w:noWrap/>
            <w:hideMark/>
          </w:tcPr>
          <w:p w14:paraId="28829377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將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電腦網絡劃分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為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多個子網路，以提升安全性與效能。</w:t>
            </w:r>
          </w:p>
        </w:tc>
      </w:tr>
      <w:tr w:rsidR="00741065" w:rsidRPr="00786AFF" w14:paraId="12BB54A1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62478439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修補程式管理</w:t>
            </w:r>
          </w:p>
        </w:tc>
        <w:tc>
          <w:tcPr>
            <w:tcW w:w="6871" w:type="dxa"/>
            <w:noWrap/>
            <w:hideMark/>
          </w:tcPr>
          <w:p w14:paraId="6CA861C3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透過套用修補程式（patches）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來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解決漏洞或錯誤，以保持軟體最新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狀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態的流程。</w:t>
            </w:r>
          </w:p>
        </w:tc>
      </w:tr>
      <w:tr w:rsidR="00741065" w:rsidRPr="00786AFF" w14:paraId="2672D146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37AA4F6C" w14:textId="0926E754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color w:val="000000"/>
                <w:lang w:val="en-GB"/>
              </w:rPr>
              <w:t>個人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color w:val="000000"/>
                <w:lang w:val="en-GB"/>
              </w:rPr>
              <w:t>數據</w:t>
            </w:r>
            <w:proofErr w:type="gramEnd"/>
            <w:r w:rsidR="00141D5B" w:rsidRPr="00786AFF">
              <w:rPr>
                <w:rFonts w:ascii="新細明體" w:eastAsia="新細明體" w:hAnsi="新細明體" w:cstheme="majorHAnsi"/>
                <w:b/>
                <w:color w:val="000000"/>
                <w:lang w:val="en-GB"/>
              </w:rPr>
              <w:t>／個人可識別資訊（PII）</w:t>
            </w:r>
          </w:p>
        </w:tc>
        <w:tc>
          <w:tcPr>
            <w:tcW w:w="6871" w:type="dxa"/>
            <w:noWrap/>
            <w:hideMark/>
          </w:tcPr>
          <w:p w14:paraId="1BB5BF26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任何與已識別或可識別之個人相關的資訊，例如姓名、身分證號碼或聯絡方式。</w:t>
            </w:r>
          </w:p>
        </w:tc>
      </w:tr>
      <w:tr w:rsidR="00741065" w:rsidRPr="00786AFF" w14:paraId="4200FD57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1DD33450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實體存取控制</w:t>
            </w:r>
          </w:p>
        </w:tc>
        <w:tc>
          <w:tcPr>
            <w:tcW w:w="6871" w:type="dxa"/>
            <w:noWrap/>
            <w:hideMark/>
          </w:tcPr>
          <w:p w14:paraId="4A8A9849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用於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限制進入建築物、房間或其他敏感區域的措施。</w:t>
            </w:r>
          </w:p>
        </w:tc>
      </w:tr>
      <w:tr w:rsidR="00741065" w:rsidRPr="00786AFF" w14:paraId="4EE529D0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3B03BDC2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限／特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存取</w:t>
            </w:r>
          </w:p>
        </w:tc>
        <w:tc>
          <w:tcPr>
            <w:tcW w:w="6871" w:type="dxa"/>
            <w:noWrap/>
            <w:hideMark/>
          </w:tcPr>
          <w:p w14:paraId="19939C70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授予需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執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行管理或敏感任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之用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戶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的較高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層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級系統存取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限。</w:t>
            </w:r>
          </w:p>
        </w:tc>
      </w:tr>
      <w:tr w:rsidR="00741065" w:rsidRPr="00786AFF" w14:paraId="4334B8E2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4881E216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勒索軟體</w:t>
            </w:r>
          </w:p>
        </w:tc>
        <w:tc>
          <w:tcPr>
            <w:tcW w:w="6871" w:type="dxa"/>
            <w:noWrap/>
            <w:hideMark/>
          </w:tcPr>
          <w:p w14:paraId="39CB3172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一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種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惡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意軟體，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會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鎖定或加密受害者的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，並要求支付贖金以解鎖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。</w:t>
            </w:r>
          </w:p>
        </w:tc>
      </w:tr>
      <w:tr w:rsidR="00741065" w:rsidRPr="00786AFF" w14:paraId="7A7097BE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58A5811B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遠端存取</w:t>
            </w:r>
          </w:p>
        </w:tc>
        <w:tc>
          <w:tcPr>
            <w:tcW w:w="6871" w:type="dxa"/>
            <w:noWrap/>
            <w:hideMark/>
          </w:tcPr>
          <w:p w14:paraId="6056BBD4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指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從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學校實體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場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地外部存取學校 IT 系統或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的能力，通常透過 VPN 或安全連線實現。</w:t>
            </w:r>
          </w:p>
        </w:tc>
      </w:tr>
      <w:tr w:rsidR="00741065" w:rsidRPr="00786AFF" w14:paraId="0C133363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4C7A4B29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敏感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數據</w:t>
            </w:r>
            <w:proofErr w:type="gramEnd"/>
          </w:p>
        </w:tc>
        <w:tc>
          <w:tcPr>
            <w:tcW w:w="6871" w:type="dxa"/>
            <w:noWrap/>
            <w:hideMark/>
          </w:tcPr>
          <w:p w14:paraId="0AA2368B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一旦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洩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露可能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對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個人或學校造成損害的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，例如健康紀錄或紀律處分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報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告。</w:t>
            </w:r>
          </w:p>
        </w:tc>
      </w:tr>
      <w:tr w:rsidR="00741065" w:rsidRPr="00786AFF" w14:paraId="4ECE95C2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57A71BFA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供</w:t>
            </w:r>
            <w:proofErr w:type="gramStart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應</w:t>
            </w:r>
            <w:proofErr w:type="gramEnd"/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商</w:t>
            </w:r>
          </w:p>
        </w:tc>
        <w:tc>
          <w:tcPr>
            <w:tcW w:w="6871" w:type="dxa"/>
            <w:noWrap/>
            <w:hideMark/>
          </w:tcPr>
          <w:p w14:paraId="40E93CCF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向學校供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應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貨品或服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的任何第三方供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應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商或服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提供者，尤其是那些能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夠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存取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或系統的供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應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商。</w:t>
            </w:r>
          </w:p>
        </w:tc>
      </w:tr>
      <w:tr w:rsidR="00741065" w:rsidRPr="00786AFF" w14:paraId="1E6B6936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66541508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使用者</w:t>
            </w:r>
          </w:p>
        </w:tc>
        <w:tc>
          <w:tcPr>
            <w:tcW w:w="6871" w:type="dxa"/>
            <w:noWrap/>
            <w:hideMark/>
          </w:tcPr>
          <w:p w14:paraId="42B7C0C7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任何獲授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使用學校資訊科技資源的教職員、學生或其他人士。</w:t>
            </w:r>
          </w:p>
        </w:tc>
      </w:tr>
      <w:tr w:rsidR="00741065" w:rsidRPr="00786AFF" w14:paraId="1226B05C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19B00B12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漏洞</w:t>
            </w:r>
          </w:p>
        </w:tc>
        <w:tc>
          <w:tcPr>
            <w:tcW w:w="6871" w:type="dxa"/>
            <w:noWrap/>
            <w:hideMark/>
          </w:tcPr>
          <w:p w14:paraId="11A56BD6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系統、軟體或流程中的弱點，可能被利用以危害安全性。</w:t>
            </w:r>
          </w:p>
        </w:tc>
      </w:tr>
      <w:tr w:rsidR="00741065" w:rsidRPr="00786AFF" w14:paraId="71ACF19D" w14:textId="77777777" w:rsidTr="00786AFF">
        <w:trPr>
          <w:trHeight w:val="288"/>
        </w:trPr>
        <w:tc>
          <w:tcPr>
            <w:tcW w:w="1769" w:type="dxa"/>
            <w:noWrap/>
            <w:hideMark/>
          </w:tcPr>
          <w:p w14:paraId="71487510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786AFF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無線安全</w:t>
            </w:r>
          </w:p>
        </w:tc>
        <w:tc>
          <w:tcPr>
            <w:tcW w:w="6871" w:type="dxa"/>
            <w:noWrap/>
            <w:hideMark/>
          </w:tcPr>
          <w:p w14:paraId="03BFD722" w14:textId="77777777" w:rsidR="00741065" w:rsidRPr="00786AFF" w:rsidRDefault="00741065" w:rsidP="00786AFF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為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保護無線（Wi-Fi）網路免受未經授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的存取或攻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擊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而實施的存取控制措施與實</w:t>
            </w:r>
            <w:proofErr w:type="gramStart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務</w:t>
            </w:r>
            <w:proofErr w:type="gramEnd"/>
            <w:r w:rsidRPr="00786AFF">
              <w:rPr>
                <w:rFonts w:ascii="新細明體" w:eastAsia="新細明體" w:hAnsi="新細明體" w:cstheme="majorHAnsi"/>
                <w:color w:val="000000"/>
                <w:lang w:val="en-GB"/>
              </w:rPr>
              <w:t>做法。</w:t>
            </w:r>
          </w:p>
        </w:tc>
      </w:tr>
    </w:tbl>
    <w:p w14:paraId="25C78C22" w14:textId="77777777" w:rsidR="00741065" w:rsidRPr="00786AFF" w:rsidRDefault="00741065" w:rsidP="00054C09">
      <w:pPr>
        <w:jc w:val="both"/>
        <w:rPr>
          <w:rFonts w:ascii="新細明體" w:eastAsia="新細明體" w:hAnsi="新細明體" w:cstheme="majorHAnsi"/>
          <w:lang w:val="en-GB"/>
        </w:rPr>
      </w:pPr>
    </w:p>
    <w:p w14:paraId="0B201534" w14:textId="77777777" w:rsidR="008D7EF5" w:rsidRPr="00786AFF" w:rsidRDefault="008D7EF5" w:rsidP="00054C09">
      <w:pPr>
        <w:jc w:val="both"/>
        <w:rPr>
          <w:rFonts w:ascii="新細明體" w:eastAsia="新細明體" w:hAnsi="新細明體" w:cstheme="majorHAnsi"/>
        </w:rPr>
      </w:pPr>
    </w:p>
    <w:p w14:paraId="30881C21" w14:textId="7ECEF991" w:rsidR="008D7EF5" w:rsidRPr="00786AFF" w:rsidRDefault="008D7EF5" w:rsidP="00054C09">
      <w:pPr>
        <w:jc w:val="both"/>
        <w:rPr>
          <w:rFonts w:ascii="新細明體" w:eastAsia="新細明體" w:hAnsi="新細明體" w:cstheme="majorHAnsi"/>
        </w:rPr>
      </w:pPr>
    </w:p>
    <w:p w14:paraId="0DB46FB2" w14:textId="77777777" w:rsidR="008D7EF5" w:rsidRPr="00786AFF" w:rsidRDefault="008D7EF5" w:rsidP="00054C09">
      <w:pPr>
        <w:jc w:val="both"/>
        <w:rPr>
          <w:rFonts w:ascii="新細明體" w:eastAsia="新細明體" w:hAnsi="新細明體" w:cstheme="majorHAnsi"/>
        </w:rPr>
      </w:pPr>
    </w:p>
    <w:p w14:paraId="19BFC371" w14:textId="77777777" w:rsidR="008D7EF5" w:rsidRPr="00786AFF" w:rsidRDefault="008D7EF5" w:rsidP="00054C09">
      <w:pPr>
        <w:jc w:val="both"/>
        <w:rPr>
          <w:rFonts w:ascii="新細明體" w:eastAsia="新細明體" w:hAnsi="新細明體" w:cstheme="majorHAnsi"/>
        </w:rPr>
      </w:pPr>
    </w:p>
    <w:p w14:paraId="26941262" w14:textId="77777777" w:rsidR="008D7EF5" w:rsidRPr="00786AFF" w:rsidRDefault="008D7EF5" w:rsidP="00054C09">
      <w:pPr>
        <w:jc w:val="both"/>
        <w:rPr>
          <w:rFonts w:ascii="新細明體" w:eastAsia="新細明體" w:hAnsi="新細明體" w:cstheme="majorHAnsi"/>
        </w:rPr>
      </w:pPr>
    </w:p>
    <w:p w14:paraId="1D4642BF" w14:textId="3392A668" w:rsidR="00E82BF8" w:rsidRPr="00786AFF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786AFF">
        <w:rPr>
          <w:rFonts w:ascii="新細明體" w:eastAsia="新細明體" w:hAnsi="新細明體" w:cstheme="majorHAnsi"/>
        </w:rPr>
        <w:br w:type="page"/>
      </w:r>
    </w:p>
    <w:p w14:paraId="1C06A0DA" w14:textId="7F9273FE" w:rsidR="008D7EF5" w:rsidRPr="00786AFF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786AFF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0F48" w14:textId="0C37D3CF" w:rsidR="00E82BF8" w:rsidRPr="00045897" w:rsidRDefault="00E82BF8" w:rsidP="00E82BF8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45897"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  <w:t>文件結束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647"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5D6D0F48" w14:textId="0C37D3CF" w:rsidR="00E82BF8" w:rsidRPr="00045897" w:rsidRDefault="00E82BF8" w:rsidP="00E82BF8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</w:pPr>
                      <w:r w:rsidRPr="00045897"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  <w:t>文件結束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786AFF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DBD0" w14:textId="77777777" w:rsidR="00FB4047" w:rsidRDefault="00FB4047" w:rsidP="00B81EF3">
      <w:pPr>
        <w:spacing w:after="0" w:line="240" w:lineRule="auto"/>
      </w:pPr>
      <w:r>
        <w:separator/>
      </w:r>
    </w:p>
  </w:endnote>
  <w:endnote w:type="continuationSeparator" w:id="0">
    <w:p w14:paraId="6066DCA0" w14:textId="77777777" w:rsidR="00FB4047" w:rsidRDefault="00FB4047" w:rsidP="00B81EF3">
      <w:pPr>
        <w:spacing w:after="0" w:line="240" w:lineRule="auto"/>
      </w:pPr>
      <w:r>
        <w:continuationSeparator/>
      </w:r>
    </w:p>
  </w:endnote>
  <w:endnote w:type="continuationNotice" w:id="1">
    <w:p w14:paraId="372C94B6" w14:textId="77777777" w:rsidR="00FB4047" w:rsidRDefault="00FB4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EndPr/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0A9BB" w14:textId="52FC84EB" w:rsidR="00456DE2" w:rsidRPr="00045897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045897">
              <w:rPr>
                <w:rFonts w:ascii="新細明體" w:eastAsia="新細明體" w:hAnsi="新細明體" w:cstheme="majorHAnsi"/>
              </w:rPr>
              <w:t>第</w:t>
            </w:r>
            <w:r w:rsidRPr="0004589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045897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04589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045897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04589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045897">
              <w:rPr>
                <w:rFonts w:ascii="新細明體" w:eastAsia="新細明體" w:hAnsi="新細明體" w:cstheme="majorHAnsi"/>
              </w:rPr>
              <w:t xml:space="preserve"> 頁，共 </w:t>
            </w:r>
            <w:r w:rsidRPr="0004589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045897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04589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045897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04589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045897" w:rsidRDefault="00456DE2">
    <w:pPr>
      <w:pStyle w:val="Footer"/>
      <w:rPr>
        <w:rFonts w:ascii="新細明體" w:eastAsia="新細明體" w:hAnsi="新細明體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E1D6" w14:textId="77777777" w:rsidR="00FB4047" w:rsidRDefault="00FB4047" w:rsidP="00B81EF3">
      <w:pPr>
        <w:spacing w:after="0" w:line="240" w:lineRule="auto"/>
      </w:pPr>
      <w:r>
        <w:separator/>
      </w:r>
    </w:p>
  </w:footnote>
  <w:footnote w:type="continuationSeparator" w:id="0">
    <w:p w14:paraId="089CB488" w14:textId="77777777" w:rsidR="00FB4047" w:rsidRDefault="00FB4047" w:rsidP="00B81EF3">
      <w:pPr>
        <w:spacing w:after="0" w:line="240" w:lineRule="auto"/>
      </w:pPr>
      <w:r>
        <w:continuationSeparator/>
      </w:r>
    </w:p>
  </w:footnote>
  <w:footnote w:type="continuationNotice" w:id="1">
    <w:p w14:paraId="1CA5A3F8" w14:textId="77777777" w:rsidR="00FB4047" w:rsidRDefault="00FB4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742" w14:textId="39FC122A" w:rsidR="00B81EF3" w:rsidRPr="00045897" w:rsidRDefault="00B93E9E">
    <w:pPr>
      <w:pStyle w:val="Header"/>
      <w:rPr>
        <w:rFonts w:ascii="新細明體" w:eastAsia="新細明體" w:hAnsi="新細明體"/>
      </w:rPr>
    </w:pPr>
    <w:r w:rsidRPr="00045897">
      <w:rPr>
        <w:rFonts w:ascii="新細明體" w:eastAsia="新細明體" w:hAnsi="新細明體"/>
      </w:rPr>
      <w:t>資料處理、標籤與數據保安實務指南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04D"/>
    <w:multiLevelType w:val="hybridMultilevel"/>
    <w:tmpl w:val="4512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B63"/>
    <w:multiLevelType w:val="hybridMultilevel"/>
    <w:tmpl w:val="1F00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459C"/>
    <w:multiLevelType w:val="multilevel"/>
    <w:tmpl w:val="83B2B3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8680713"/>
    <w:multiLevelType w:val="hybridMultilevel"/>
    <w:tmpl w:val="8A06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5C87"/>
    <w:multiLevelType w:val="multilevel"/>
    <w:tmpl w:val="1ADCCD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A8D41ED"/>
    <w:multiLevelType w:val="hybridMultilevel"/>
    <w:tmpl w:val="75CA4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8623B"/>
    <w:multiLevelType w:val="hybridMultilevel"/>
    <w:tmpl w:val="0FE6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748A"/>
    <w:multiLevelType w:val="multilevel"/>
    <w:tmpl w:val="3A1A79D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5C56"/>
    <w:multiLevelType w:val="hybridMultilevel"/>
    <w:tmpl w:val="1C98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2091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7C14E01"/>
    <w:multiLevelType w:val="multilevel"/>
    <w:tmpl w:val="7E286C6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97EC2"/>
    <w:multiLevelType w:val="multilevel"/>
    <w:tmpl w:val="6114CF3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470173177">
    <w:abstractNumId w:val="10"/>
  </w:num>
  <w:num w:numId="2" w16cid:durableId="924724441">
    <w:abstractNumId w:val="8"/>
  </w:num>
  <w:num w:numId="3" w16cid:durableId="595216198">
    <w:abstractNumId w:val="1"/>
  </w:num>
  <w:num w:numId="4" w16cid:durableId="1643385861">
    <w:abstractNumId w:val="9"/>
  </w:num>
  <w:num w:numId="5" w16cid:durableId="1033190237">
    <w:abstractNumId w:val="4"/>
  </w:num>
  <w:num w:numId="6" w16cid:durableId="1357543422">
    <w:abstractNumId w:val="3"/>
  </w:num>
  <w:num w:numId="7" w16cid:durableId="2013020488">
    <w:abstractNumId w:val="6"/>
  </w:num>
  <w:num w:numId="8" w16cid:durableId="1881896456">
    <w:abstractNumId w:val="12"/>
  </w:num>
  <w:num w:numId="9" w16cid:durableId="1915780212">
    <w:abstractNumId w:val="5"/>
  </w:num>
  <w:num w:numId="10" w16cid:durableId="915557727">
    <w:abstractNumId w:val="0"/>
  </w:num>
  <w:num w:numId="11" w16cid:durableId="1198156723">
    <w:abstractNumId w:val="11"/>
  </w:num>
  <w:num w:numId="12" w16cid:durableId="274485862">
    <w:abstractNumId w:val="2"/>
  </w:num>
  <w:num w:numId="13" w16cid:durableId="1854025485">
    <w:abstractNumId w:val="7"/>
  </w:num>
  <w:num w:numId="14" w16cid:durableId="179832828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3B4B"/>
    <w:rsid w:val="00007BE4"/>
    <w:rsid w:val="000101DF"/>
    <w:rsid w:val="0001196E"/>
    <w:rsid w:val="00017511"/>
    <w:rsid w:val="00020045"/>
    <w:rsid w:val="0002069D"/>
    <w:rsid w:val="00020965"/>
    <w:rsid w:val="00024DC0"/>
    <w:rsid w:val="00032CF7"/>
    <w:rsid w:val="00037D25"/>
    <w:rsid w:val="000434F7"/>
    <w:rsid w:val="00043922"/>
    <w:rsid w:val="00045897"/>
    <w:rsid w:val="000532F1"/>
    <w:rsid w:val="00054C09"/>
    <w:rsid w:val="00060851"/>
    <w:rsid w:val="0006276E"/>
    <w:rsid w:val="00062F49"/>
    <w:rsid w:val="00063530"/>
    <w:rsid w:val="00063937"/>
    <w:rsid w:val="000650FA"/>
    <w:rsid w:val="0006763F"/>
    <w:rsid w:val="0007029F"/>
    <w:rsid w:val="00075253"/>
    <w:rsid w:val="0007582A"/>
    <w:rsid w:val="00081B08"/>
    <w:rsid w:val="000839D9"/>
    <w:rsid w:val="000A1DBA"/>
    <w:rsid w:val="000A2E75"/>
    <w:rsid w:val="000A5FBE"/>
    <w:rsid w:val="000B16A5"/>
    <w:rsid w:val="000B2177"/>
    <w:rsid w:val="000B29D0"/>
    <w:rsid w:val="000C037C"/>
    <w:rsid w:val="000C19BE"/>
    <w:rsid w:val="000C2342"/>
    <w:rsid w:val="000C4223"/>
    <w:rsid w:val="000C695A"/>
    <w:rsid w:val="000C7156"/>
    <w:rsid w:val="000D1D19"/>
    <w:rsid w:val="000D5291"/>
    <w:rsid w:val="000D66A1"/>
    <w:rsid w:val="000D758C"/>
    <w:rsid w:val="000D76EA"/>
    <w:rsid w:val="000E19A8"/>
    <w:rsid w:val="000E3420"/>
    <w:rsid w:val="000E3F3E"/>
    <w:rsid w:val="000E752B"/>
    <w:rsid w:val="000E7A22"/>
    <w:rsid w:val="001001CB"/>
    <w:rsid w:val="00102A6B"/>
    <w:rsid w:val="0010551F"/>
    <w:rsid w:val="001062AF"/>
    <w:rsid w:val="00106325"/>
    <w:rsid w:val="001063C0"/>
    <w:rsid w:val="001129A8"/>
    <w:rsid w:val="001157EC"/>
    <w:rsid w:val="00115F88"/>
    <w:rsid w:val="0011614B"/>
    <w:rsid w:val="0012181C"/>
    <w:rsid w:val="00121ACB"/>
    <w:rsid w:val="00126D78"/>
    <w:rsid w:val="00126EFC"/>
    <w:rsid w:val="00127A02"/>
    <w:rsid w:val="00127AA0"/>
    <w:rsid w:val="00135849"/>
    <w:rsid w:val="00137841"/>
    <w:rsid w:val="00141D5B"/>
    <w:rsid w:val="00142FA3"/>
    <w:rsid w:val="001464F0"/>
    <w:rsid w:val="00146E59"/>
    <w:rsid w:val="0015251D"/>
    <w:rsid w:val="00154376"/>
    <w:rsid w:val="00154E56"/>
    <w:rsid w:val="00155E6C"/>
    <w:rsid w:val="00156A67"/>
    <w:rsid w:val="001574BC"/>
    <w:rsid w:val="00157645"/>
    <w:rsid w:val="0016165A"/>
    <w:rsid w:val="00161ADF"/>
    <w:rsid w:val="00163359"/>
    <w:rsid w:val="0016396F"/>
    <w:rsid w:val="00166AD2"/>
    <w:rsid w:val="0017070B"/>
    <w:rsid w:val="00172162"/>
    <w:rsid w:val="00174CBB"/>
    <w:rsid w:val="00176C54"/>
    <w:rsid w:val="00181BD0"/>
    <w:rsid w:val="00184E34"/>
    <w:rsid w:val="00187B7B"/>
    <w:rsid w:val="00192804"/>
    <w:rsid w:val="00193E6B"/>
    <w:rsid w:val="00194DA6"/>
    <w:rsid w:val="00195950"/>
    <w:rsid w:val="00196C37"/>
    <w:rsid w:val="001973C0"/>
    <w:rsid w:val="00197CE6"/>
    <w:rsid w:val="001A3A3E"/>
    <w:rsid w:val="001A3F8C"/>
    <w:rsid w:val="001A6B63"/>
    <w:rsid w:val="001A6BD5"/>
    <w:rsid w:val="001B62A5"/>
    <w:rsid w:val="001B718D"/>
    <w:rsid w:val="001C2DAB"/>
    <w:rsid w:val="001C472E"/>
    <w:rsid w:val="001C5D88"/>
    <w:rsid w:val="001C648C"/>
    <w:rsid w:val="001C6715"/>
    <w:rsid w:val="001C7E60"/>
    <w:rsid w:val="001D35D5"/>
    <w:rsid w:val="001D4A6D"/>
    <w:rsid w:val="001D7842"/>
    <w:rsid w:val="001E12BE"/>
    <w:rsid w:val="001E225F"/>
    <w:rsid w:val="001E5FB3"/>
    <w:rsid w:val="001E7BE0"/>
    <w:rsid w:val="001F0194"/>
    <w:rsid w:val="001F46F5"/>
    <w:rsid w:val="001F5965"/>
    <w:rsid w:val="001F6713"/>
    <w:rsid w:val="00204AA8"/>
    <w:rsid w:val="0020557A"/>
    <w:rsid w:val="00210059"/>
    <w:rsid w:val="00210196"/>
    <w:rsid w:val="00210EE8"/>
    <w:rsid w:val="00211452"/>
    <w:rsid w:val="00213BD1"/>
    <w:rsid w:val="00214502"/>
    <w:rsid w:val="00215C15"/>
    <w:rsid w:val="00216C9D"/>
    <w:rsid w:val="0021738F"/>
    <w:rsid w:val="0022134B"/>
    <w:rsid w:val="00233ED2"/>
    <w:rsid w:val="00234FC1"/>
    <w:rsid w:val="00235B9F"/>
    <w:rsid w:val="00236421"/>
    <w:rsid w:val="00236EC9"/>
    <w:rsid w:val="002372BF"/>
    <w:rsid w:val="00237B65"/>
    <w:rsid w:val="002412C6"/>
    <w:rsid w:val="002416B7"/>
    <w:rsid w:val="00242A68"/>
    <w:rsid w:val="0024313C"/>
    <w:rsid w:val="0024569E"/>
    <w:rsid w:val="00251A07"/>
    <w:rsid w:val="002609BB"/>
    <w:rsid w:val="00262868"/>
    <w:rsid w:val="00263184"/>
    <w:rsid w:val="00263D08"/>
    <w:rsid w:val="002640A6"/>
    <w:rsid w:val="002730BD"/>
    <w:rsid w:val="00277150"/>
    <w:rsid w:val="00277DE3"/>
    <w:rsid w:val="00281FEB"/>
    <w:rsid w:val="00282D8E"/>
    <w:rsid w:val="00292A11"/>
    <w:rsid w:val="00294252"/>
    <w:rsid w:val="002A1601"/>
    <w:rsid w:val="002A1C40"/>
    <w:rsid w:val="002A533F"/>
    <w:rsid w:val="002A5983"/>
    <w:rsid w:val="002A5BDB"/>
    <w:rsid w:val="002B5408"/>
    <w:rsid w:val="002B5B9F"/>
    <w:rsid w:val="002C1FCF"/>
    <w:rsid w:val="002C349E"/>
    <w:rsid w:val="002C3554"/>
    <w:rsid w:val="002C40B7"/>
    <w:rsid w:val="002C5107"/>
    <w:rsid w:val="002D0181"/>
    <w:rsid w:val="002D1401"/>
    <w:rsid w:val="002D2F17"/>
    <w:rsid w:val="002D38B8"/>
    <w:rsid w:val="002E172F"/>
    <w:rsid w:val="002E7BFF"/>
    <w:rsid w:val="002F2D27"/>
    <w:rsid w:val="002F4BFE"/>
    <w:rsid w:val="002F5453"/>
    <w:rsid w:val="002F579F"/>
    <w:rsid w:val="002F5CF5"/>
    <w:rsid w:val="002F664B"/>
    <w:rsid w:val="00301719"/>
    <w:rsid w:val="0030364F"/>
    <w:rsid w:val="0030565A"/>
    <w:rsid w:val="00307CF9"/>
    <w:rsid w:val="00310474"/>
    <w:rsid w:val="00311913"/>
    <w:rsid w:val="00311D73"/>
    <w:rsid w:val="00314C6B"/>
    <w:rsid w:val="003175C9"/>
    <w:rsid w:val="003205A3"/>
    <w:rsid w:val="003211DE"/>
    <w:rsid w:val="0032411A"/>
    <w:rsid w:val="00330D05"/>
    <w:rsid w:val="003318AC"/>
    <w:rsid w:val="00334871"/>
    <w:rsid w:val="00335295"/>
    <w:rsid w:val="00335B6B"/>
    <w:rsid w:val="00336697"/>
    <w:rsid w:val="00341723"/>
    <w:rsid w:val="00343BB7"/>
    <w:rsid w:val="00344904"/>
    <w:rsid w:val="00345DF0"/>
    <w:rsid w:val="0035155F"/>
    <w:rsid w:val="003515F6"/>
    <w:rsid w:val="003525BF"/>
    <w:rsid w:val="00352BD2"/>
    <w:rsid w:val="00353101"/>
    <w:rsid w:val="003655C8"/>
    <w:rsid w:val="0037291F"/>
    <w:rsid w:val="003772B4"/>
    <w:rsid w:val="00382592"/>
    <w:rsid w:val="00383B1E"/>
    <w:rsid w:val="00383FB8"/>
    <w:rsid w:val="00385F10"/>
    <w:rsid w:val="003A0DD3"/>
    <w:rsid w:val="003A1DC5"/>
    <w:rsid w:val="003A1EA5"/>
    <w:rsid w:val="003B1455"/>
    <w:rsid w:val="003B221B"/>
    <w:rsid w:val="003B602D"/>
    <w:rsid w:val="003B6530"/>
    <w:rsid w:val="003C0750"/>
    <w:rsid w:val="003C0B17"/>
    <w:rsid w:val="003C25A7"/>
    <w:rsid w:val="003C72F9"/>
    <w:rsid w:val="003D14B8"/>
    <w:rsid w:val="003D2850"/>
    <w:rsid w:val="003D50DE"/>
    <w:rsid w:val="003D59F1"/>
    <w:rsid w:val="003D645B"/>
    <w:rsid w:val="003E0587"/>
    <w:rsid w:val="003E4989"/>
    <w:rsid w:val="003E6E8F"/>
    <w:rsid w:val="003F0597"/>
    <w:rsid w:val="003F0C0A"/>
    <w:rsid w:val="003F0CCD"/>
    <w:rsid w:val="003F177D"/>
    <w:rsid w:val="003F3C4B"/>
    <w:rsid w:val="003F6DA9"/>
    <w:rsid w:val="00400F77"/>
    <w:rsid w:val="00404462"/>
    <w:rsid w:val="0040455D"/>
    <w:rsid w:val="004144DD"/>
    <w:rsid w:val="00415C26"/>
    <w:rsid w:val="00431982"/>
    <w:rsid w:val="0043560E"/>
    <w:rsid w:val="0044141E"/>
    <w:rsid w:val="00441D64"/>
    <w:rsid w:val="004445E5"/>
    <w:rsid w:val="00444D36"/>
    <w:rsid w:val="00445FE3"/>
    <w:rsid w:val="004460E0"/>
    <w:rsid w:val="004475CF"/>
    <w:rsid w:val="0045026F"/>
    <w:rsid w:val="0045063F"/>
    <w:rsid w:val="00450CF8"/>
    <w:rsid w:val="00456DE2"/>
    <w:rsid w:val="00461330"/>
    <w:rsid w:val="00462B42"/>
    <w:rsid w:val="004676F4"/>
    <w:rsid w:val="00467877"/>
    <w:rsid w:val="0047072E"/>
    <w:rsid w:val="00471D99"/>
    <w:rsid w:val="0047266A"/>
    <w:rsid w:val="00482C08"/>
    <w:rsid w:val="00482FD6"/>
    <w:rsid w:val="00484DB0"/>
    <w:rsid w:val="00485A0E"/>
    <w:rsid w:val="004873FE"/>
    <w:rsid w:val="004907C6"/>
    <w:rsid w:val="00492F96"/>
    <w:rsid w:val="0049355F"/>
    <w:rsid w:val="0049409F"/>
    <w:rsid w:val="00494EC7"/>
    <w:rsid w:val="00495C6B"/>
    <w:rsid w:val="00497D21"/>
    <w:rsid w:val="004A05D8"/>
    <w:rsid w:val="004A319D"/>
    <w:rsid w:val="004A4656"/>
    <w:rsid w:val="004A7279"/>
    <w:rsid w:val="004B160D"/>
    <w:rsid w:val="004B2752"/>
    <w:rsid w:val="004B519E"/>
    <w:rsid w:val="004C46A6"/>
    <w:rsid w:val="004C6470"/>
    <w:rsid w:val="004C71FD"/>
    <w:rsid w:val="004D343B"/>
    <w:rsid w:val="004D3481"/>
    <w:rsid w:val="004E64EC"/>
    <w:rsid w:val="004E7CD0"/>
    <w:rsid w:val="004F3412"/>
    <w:rsid w:val="004F3B3A"/>
    <w:rsid w:val="004F6C5A"/>
    <w:rsid w:val="005004F4"/>
    <w:rsid w:val="00502E9C"/>
    <w:rsid w:val="00503581"/>
    <w:rsid w:val="0050460D"/>
    <w:rsid w:val="005231B4"/>
    <w:rsid w:val="00526556"/>
    <w:rsid w:val="00530EE4"/>
    <w:rsid w:val="0053511F"/>
    <w:rsid w:val="00543EA8"/>
    <w:rsid w:val="00551E69"/>
    <w:rsid w:val="00556BB9"/>
    <w:rsid w:val="00560D96"/>
    <w:rsid w:val="00561ABC"/>
    <w:rsid w:val="00561C52"/>
    <w:rsid w:val="00563A68"/>
    <w:rsid w:val="00563FFB"/>
    <w:rsid w:val="00565F03"/>
    <w:rsid w:val="00565F59"/>
    <w:rsid w:val="005666B1"/>
    <w:rsid w:val="00567D78"/>
    <w:rsid w:val="00570226"/>
    <w:rsid w:val="00572820"/>
    <w:rsid w:val="00573BD4"/>
    <w:rsid w:val="005756B2"/>
    <w:rsid w:val="005825C1"/>
    <w:rsid w:val="00585DB0"/>
    <w:rsid w:val="00585F57"/>
    <w:rsid w:val="00592CAF"/>
    <w:rsid w:val="00595361"/>
    <w:rsid w:val="00596401"/>
    <w:rsid w:val="00596EB0"/>
    <w:rsid w:val="005A0BAE"/>
    <w:rsid w:val="005A0FAD"/>
    <w:rsid w:val="005A2FCB"/>
    <w:rsid w:val="005A42A9"/>
    <w:rsid w:val="005A4C9A"/>
    <w:rsid w:val="005A4DA1"/>
    <w:rsid w:val="005A6D31"/>
    <w:rsid w:val="005B2A33"/>
    <w:rsid w:val="005B3107"/>
    <w:rsid w:val="005B4A27"/>
    <w:rsid w:val="005C116B"/>
    <w:rsid w:val="005C27D4"/>
    <w:rsid w:val="005C39F9"/>
    <w:rsid w:val="005C3C28"/>
    <w:rsid w:val="005C44FF"/>
    <w:rsid w:val="005C5720"/>
    <w:rsid w:val="005C625B"/>
    <w:rsid w:val="005C6F5F"/>
    <w:rsid w:val="005D194C"/>
    <w:rsid w:val="005D2F0E"/>
    <w:rsid w:val="005D5A0C"/>
    <w:rsid w:val="005E1283"/>
    <w:rsid w:val="005E3729"/>
    <w:rsid w:val="005E3857"/>
    <w:rsid w:val="005F0721"/>
    <w:rsid w:val="005F0B92"/>
    <w:rsid w:val="005F1B93"/>
    <w:rsid w:val="006018F5"/>
    <w:rsid w:val="00602B0F"/>
    <w:rsid w:val="00603D94"/>
    <w:rsid w:val="0060629E"/>
    <w:rsid w:val="0061208D"/>
    <w:rsid w:val="0061218F"/>
    <w:rsid w:val="00612B39"/>
    <w:rsid w:val="00613EC8"/>
    <w:rsid w:val="00614AD2"/>
    <w:rsid w:val="00615C01"/>
    <w:rsid w:val="00617D26"/>
    <w:rsid w:val="006208DD"/>
    <w:rsid w:val="00624CBE"/>
    <w:rsid w:val="00624FC2"/>
    <w:rsid w:val="00634504"/>
    <w:rsid w:val="00634CD1"/>
    <w:rsid w:val="00636863"/>
    <w:rsid w:val="0064111A"/>
    <w:rsid w:val="0064145E"/>
    <w:rsid w:val="006462A8"/>
    <w:rsid w:val="00652062"/>
    <w:rsid w:val="00652C37"/>
    <w:rsid w:val="00653489"/>
    <w:rsid w:val="00653CB5"/>
    <w:rsid w:val="00655A6E"/>
    <w:rsid w:val="0065686A"/>
    <w:rsid w:val="00660E22"/>
    <w:rsid w:val="00661D37"/>
    <w:rsid w:val="00663551"/>
    <w:rsid w:val="00670A1B"/>
    <w:rsid w:val="00681A04"/>
    <w:rsid w:val="00681B93"/>
    <w:rsid w:val="006930C2"/>
    <w:rsid w:val="00694EAC"/>
    <w:rsid w:val="00697732"/>
    <w:rsid w:val="006A5C0B"/>
    <w:rsid w:val="006A6E64"/>
    <w:rsid w:val="006B022C"/>
    <w:rsid w:val="006B0D30"/>
    <w:rsid w:val="006B26DB"/>
    <w:rsid w:val="006B5030"/>
    <w:rsid w:val="006D3D1D"/>
    <w:rsid w:val="006D4FDA"/>
    <w:rsid w:val="006D521F"/>
    <w:rsid w:val="006D52BD"/>
    <w:rsid w:val="006E1BF6"/>
    <w:rsid w:val="006E578F"/>
    <w:rsid w:val="006E7CA1"/>
    <w:rsid w:val="006F79F8"/>
    <w:rsid w:val="007003CA"/>
    <w:rsid w:val="007008F9"/>
    <w:rsid w:val="007040F9"/>
    <w:rsid w:val="007054C2"/>
    <w:rsid w:val="007109E5"/>
    <w:rsid w:val="00711653"/>
    <w:rsid w:val="00711D0C"/>
    <w:rsid w:val="00711F44"/>
    <w:rsid w:val="00712E8B"/>
    <w:rsid w:val="007131C9"/>
    <w:rsid w:val="00714344"/>
    <w:rsid w:val="007168EE"/>
    <w:rsid w:val="007173DC"/>
    <w:rsid w:val="00717A08"/>
    <w:rsid w:val="00720457"/>
    <w:rsid w:val="0072369F"/>
    <w:rsid w:val="00725112"/>
    <w:rsid w:val="00727355"/>
    <w:rsid w:val="0073327E"/>
    <w:rsid w:val="00740818"/>
    <w:rsid w:val="00741065"/>
    <w:rsid w:val="00742454"/>
    <w:rsid w:val="00751F71"/>
    <w:rsid w:val="00752CF3"/>
    <w:rsid w:val="007568BF"/>
    <w:rsid w:val="0076112C"/>
    <w:rsid w:val="007667BD"/>
    <w:rsid w:val="007703E6"/>
    <w:rsid w:val="007814F7"/>
    <w:rsid w:val="00784610"/>
    <w:rsid w:val="00786352"/>
    <w:rsid w:val="00786AFF"/>
    <w:rsid w:val="007925B1"/>
    <w:rsid w:val="00793FD0"/>
    <w:rsid w:val="007956BB"/>
    <w:rsid w:val="007969D7"/>
    <w:rsid w:val="007A1998"/>
    <w:rsid w:val="007A312E"/>
    <w:rsid w:val="007A378B"/>
    <w:rsid w:val="007A3F43"/>
    <w:rsid w:val="007A7CCE"/>
    <w:rsid w:val="007B2805"/>
    <w:rsid w:val="007B3F52"/>
    <w:rsid w:val="007B4B14"/>
    <w:rsid w:val="007B7262"/>
    <w:rsid w:val="007B7C76"/>
    <w:rsid w:val="007C13DC"/>
    <w:rsid w:val="007C1494"/>
    <w:rsid w:val="007C27EA"/>
    <w:rsid w:val="007C5BD7"/>
    <w:rsid w:val="007C6E14"/>
    <w:rsid w:val="007E02D6"/>
    <w:rsid w:val="007E3134"/>
    <w:rsid w:val="007E509E"/>
    <w:rsid w:val="007E66C4"/>
    <w:rsid w:val="007F6FA3"/>
    <w:rsid w:val="00800C61"/>
    <w:rsid w:val="00805679"/>
    <w:rsid w:val="00805766"/>
    <w:rsid w:val="00805AE2"/>
    <w:rsid w:val="00812BE7"/>
    <w:rsid w:val="00812D6A"/>
    <w:rsid w:val="00815AFF"/>
    <w:rsid w:val="0082238E"/>
    <w:rsid w:val="00825708"/>
    <w:rsid w:val="008312C1"/>
    <w:rsid w:val="008313CD"/>
    <w:rsid w:val="00833830"/>
    <w:rsid w:val="008359DE"/>
    <w:rsid w:val="0083710F"/>
    <w:rsid w:val="00840230"/>
    <w:rsid w:val="00840EAD"/>
    <w:rsid w:val="0084575C"/>
    <w:rsid w:val="00846776"/>
    <w:rsid w:val="008523FB"/>
    <w:rsid w:val="00855A0C"/>
    <w:rsid w:val="00857449"/>
    <w:rsid w:val="008625AE"/>
    <w:rsid w:val="008637F5"/>
    <w:rsid w:val="008660F8"/>
    <w:rsid w:val="008674EF"/>
    <w:rsid w:val="00871E59"/>
    <w:rsid w:val="008749DF"/>
    <w:rsid w:val="00877EA4"/>
    <w:rsid w:val="00882051"/>
    <w:rsid w:val="00882BD7"/>
    <w:rsid w:val="0089079E"/>
    <w:rsid w:val="008909EC"/>
    <w:rsid w:val="008931D9"/>
    <w:rsid w:val="00895953"/>
    <w:rsid w:val="008A359B"/>
    <w:rsid w:val="008A36F1"/>
    <w:rsid w:val="008A3F82"/>
    <w:rsid w:val="008A6D90"/>
    <w:rsid w:val="008A7446"/>
    <w:rsid w:val="008B165E"/>
    <w:rsid w:val="008B2804"/>
    <w:rsid w:val="008B4510"/>
    <w:rsid w:val="008C02B1"/>
    <w:rsid w:val="008C47BE"/>
    <w:rsid w:val="008D1262"/>
    <w:rsid w:val="008D33CC"/>
    <w:rsid w:val="008D70CA"/>
    <w:rsid w:val="008D7EF5"/>
    <w:rsid w:val="008F103A"/>
    <w:rsid w:val="008F12B2"/>
    <w:rsid w:val="008F3048"/>
    <w:rsid w:val="008F3C17"/>
    <w:rsid w:val="008F5D0B"/>
    <w:rsid w:val="00901746"/>
    <w:rsid w:val="00902A5C"/>
    <w:rsid w:val="00902FEB"/>
    <w:rsid w:val="00904BD6"/>
    <w:rsid w:val="00905CE7"/>
    <w:rsid w:val="00910E22"/>
    <w:rsid w:val="009178E6"/>
    <w:rsid w:val="00922FDB"/>
    <w:rsid w:val="00923B0C"/>
    <w:rsid w:val="0092526E"/>
    <w:rsid w:val="009276AA"/>
    <w:rsid w:val="00931873"/>
    <w:rsid w:val="00936A09"/>
    <w:rsid w:val="009379A7"/>
    <w:rsid w:val="009411FF"/>
    <w:rsid w:val="009421AD"/>
    <w:rsid w:val="00945BBB"/>
    <w:rsid w:val="009471F8"/>
    <w:rsid w:val="00950521"/>
    <w:rsid w:val="00950D32"/>
    <w:rsid w:val="00953ABF"/>
    <w:rsid w:val="00956FFA"/>
    <w:rsid w:val="009621A7"/>
    <w:rsid w:val="0096291B"/>
    <w:rsid w:val="00963D60"/>
    <w:rsid w:val="00966E70"/>
    <w:rsid w:val="0097030D"/>
    <w:rsid w:val="0097483B"/>
    <w:rsid w:val="00975103"/>
    <w:rsid w:val="00975288"/>
    <w:rsid w:val="00975E2F"/>
    <w:rsid w:val="00976308"/>
    <w:rsid w:val="00981B66"/>
    <w:rsid w:val="00986BFE"/>
    <w:rsid w:val="0099168C"/>
    <w:rsid w:val="009931AC"/>
    <w:rsid w:val="009949F7"/>
    <w:rsid w:val="00995071"/>
    <w:rsid w:val="00995B7C"/>
    <w:rsid w:val="00997929"/>
    <w:rsid w:val="009A0C2B"/>
    <w:rsid w:val="009A1863"/>
    <w:rsid w:val="009A282D"/>
    <w:rsid w:val="009A3A22"/>
    <w:rsid w:val="009B0411"/>
    <w:rsid w:val="009B33B5"/>
    <w:rsid w:val="009B3C02"/>
    <w:rsid w:val="009B4858"/>
    <w:rsid w:val="009B5127"/>
    <w:rsid w:val="009B74CF"/>
    <w:rsid w:val="009C10D8"/>
    <w:rsid w:val="009C339B"/>
    <w:rsid w:val="009C601E"/>
    <w:rsid w:val="009D1C49"/>
    <w:rsid w:val="009D5F50"/>
    <w:rsid w:val="009D7B87"/>
    <w:rsid w:val="009E1591"/>
    <w:rsid w:val="009F6F0F"/>
    <w:rsid w:val="009F76C5"/>
    <w:rsid w:val="009F7FBB"/>
    <w:rsid w:val="00A0065F"/>
    <w:rsid w:val="00A10FF3"/>
    <w:rsid w:val="00A11FB7"/>
    <w:rsid w:val="00A13ACD"/>
    <w:rsid w:val="00A15159"/>
    <w:rsid w:val="00A1747E"/>
    <w:rsid w:val="00A20155"/>
    <w:rsid w:val="00A208E2"/>
    <w:rsid w:val="00A30D4B"/>
    <w:rsid w:val="00A31B6B"/>
    <w:rsid w:val="00A35CC9"/>
    <w:rsid w:val="00A37003"/>
    <w:rsid w:val="00A4156E"/>
    <w:rsid w:val="00A42A34"/>
    <w:rsid w:val="00A42E5D"/>
    <w:rsid w:val="00A449DA"/>
    <w:rsid w:val="00A44B1A"/>
    <w:rsid w:val="00A44C42"/>
    <w:rsid w:val="00A46DFD"/>
    <w:rsid w:val="00A52114"/>
    <w:rsid w:val="00A551F8"/>
    <w:rsid w:val="00A556E0"/>
    <w:rsid w:val="00A563AB"/>
    <w:rsid w:val="00A60DBF"/>
    <w:rsid w:val="00A62870"/>
    <w:rsid w:val="00A72553"/>
    <w:rsid w:val="00A73449"/>
    <w:rsid w:val="00A75442"/>
    <w:rsid w:val="00A815E6"/>
    <w:rsid w:val="00A82890"/>
    <w:rsid w:val="00A906F0"/>
    <w:rsid w:val="00A943B5"/>
    <w:rsid w:val="00AA317B"/>
    <w:rsid w:val="00AA5EC5"/>
    <w:rsid w:val="00AB07B8"/>
    <w:rsid w:val="00AB4686"/>
    <w:rsid w:val="00AB5543"/>
    <w:rsid w:val="00AB5856"/>
    <w:rsid w:val="00AB7440"/>
    <w:rsid w:val="00AC6409"/>
    <w:rsid w:val="00AD499C"/>
    <w:rsid w:val="00AD7284"/>
    <w:rsid w:val="00AE217A"/>
    <w:rsid w:val="00AE247B"/>
    <w:rsid w:val="00AF05A7"/>
    <w:rsid w:val="00AF5B28"/>
    <w:rsid w:val="00B008EC"/>
    <w:rsid w:val="00B0106E"/>
    <w:rsid w:val="00B0145A"/>
    <w:rsid w:val="00B01728"/>
    <w:rsid w:val="00B05320"/>
    <w:rsid w:val="00B06EE1"/>
    <w:rsid w:val="00B158E5"/>
    <w:rsid w:val="00B207A8"/>
    <w:rsid w:val="00B231BD"/>
    <w:rsid w:val="00B232A2"/>
    <w:rsid w:val="00B23CB2"/>
    <w:rsid w:val="00B23DB6"/>
    <w:rsid w:val="00B2403E"/>
    <w:rsid w:val="00B258DC"/>
    <w:rsid w:val="00B26333"/>
    <w:rsid w:val="00B277C6"/>
    <w:rsid w:val="00B27B72"/>
    <w:rsid w:val="00B319E5"/>
    <w:rsid w:val="00B33367"/>
    <w:rsid w:val="00B33E37"/>
    <w:rsid w:val="00B33F05"/>
    <w:rsid w:val="00B33F45"/>
    <w:rsid w:val="00B36869"/>
    <w:rsid w:val="00B36A6A"/>
    <w:rsid w:val="00B412B5"/>
    <w:rsid w:val="00B41DF5"/>
    <w:rsid w:val="00B46E4C"/>
    <w:rsid w:val="00B52916"/>
    <w:rsid w:val="00B54D2A"/>
    <w:rsid w:val="00B63710"/>
    <w:rsid w:val="00B6429C"/>
    <w:rsid w:val="00B657A6"/>
    <w:rsid w:val="00B66827"/>
    <w:rsid w:val="00B67A20"/>
    <w:rsid w:val="00B67B6A"/>
    <w:rsid w:val="00B7123B"/>
    <w:rsid w:val="00B718BD"/>
    <w:rsid w:val="00B72D4A"/>
    <w:rsid w:val="00B73765"/>
    <w:rsid w:val="00B74527"/>
    <w:rsid w:val="00B776BA"/>
    <w:rsid w:val="00B77EE3"/>
    <w:rsid w:val="00B805B4"/>
    <w:rsid w:val="00B81EF3"/>
    <w:rsid w:val="00B83716"/>
    <w:rsid w:val="00B86B4E"/>
    <w:rsid w:val="00B925CF"/>
    <w:rsid w:val="00B93E9E"/>
    <w:rsid w:val="00B944EB"/>
    <w:rsid w:val="00B96330"/>
    <w:rsid w:val="00B96629"/>
    <w:rsid w:val="00B97321"/>
    <w:rsid w:val="00BA2A11"/>
    <w:rsid w:val="00BA2A70"/>
    <w:rsid w:val="00BA4A90"/>
    <w:rsid w:val="00BA4CEA"/>
    <w:rsid w:val="00BA7CF8"/>
    <w:rsid w:val="00BB0022"/>
    <w:rsid w:val="00BB12C1"/>
    <w:rsid w:val="00BC3BD6"/>
    <w:rsid w:val="00BC65D4"/>
    <w:rsid w:val="00BD5D61"/>
    <w:rsid w:val="00BD6206"/>
    <w:rsid w:val="00BD6AF5"/>
    <w:rsid w:val="00BE6574"/>
    <w:rsid w:val="00BE7A22"/>
    <w:rsid w:val="00BF29B1"/>
    <w:rsid w:val="00BF68C1"/>
    <w:rsid w:val="00C0020D"/>
    <w:rsid w:val="00C01961"/>
    <w:rsid w:val="00C02878"/>
    <w:rsid w:val="00C10EBB"/>
    <w:rsid w:val="00C11EC9"/>
    <w:rsid w:val="00C15003"/>
    <w:rsid w:val="00C151F8"/>
    <w:rsid w:val="00C17420"/>
    <w:rsid w:val="00C26C50"/>
    <w:rsid w:val="00C26D83"/>
    <w:rsid w:val="00C31A3B"/>
    <w:rsid w:val="00C31E81"/>
    <w:rsid w:val="00C31F66"/>
    <w:rsid w:val="00C3550D"/>
    <w:rsid w:val="00C3798D"/>
    <w:rsid w:val="00C40B8D"/>
    <w:rsid w:val="00C41874"/>
    <w:rsid w:val="00C41890"/>
    <w:rsid w:val="00C4298D"/>
    <w:rsid w:val="00C4640D"/>
    <w:rsid w:val="00C467E8"/>
    <w:rsid w:val="00C46860"/>
    <w:rsid w:val="00C52141"/>
    <w:rsid w:val="00C53650"/>
    <w:rsid w:val="00C55413"/>
    <w:rsid w:val="00C55AFB"/>
    <w:rsid w:val="00C56F3B"/>
    <w:rsid w:val="00C61C4C"/>
    <w:rsid w:val="00C63697"/>
    <w:rsid w:val="00C71F10"/>
    <w:rsid w:val="00C72802"/>
    <w:rsid w:val="00C7637D"/>
    <w:rsid w:val="00C77596"/>
    <w:rsid w:val="00C81A68"/>
    <w:rsid w:val="00C87DD3"/>
    <w:rsid w:val="00C914FA"/>
    <w:rsid w:val="00C9512E"/>
    <w:rsid w:val="00CA0D9D"/>
    <w:rsid w:val="00CA1BF5"/>
    <w:rsid w:val="00CA1EC3"/>
    <w:rsid w:val="00CA42FE"/>
    <w:rsid w:val="00CA5161"/>
    <w:rsid w:val="00CA63B9"/>
    <w:rsid w:val="00CC1BD9"/>
    <w:rsid w:val="00CC397F"/>
    <w:rsid w:val="00CC7F50"/>
    <w:rsid w:val="00CD2A54"/>
    <w:rsid w:val="00CD3E1E"/>
    <w:rsid w:val="00CD43A5"/>
    <w:rsid w:val="00CD5926"/>
    <w:rsid w:val="00CE23C4"/>
    <w:rsid w:val="00CE2631"/>
    <w:rsid w:val="00CE578B"/>
    <w:rsid w:val="00CF0849"/>
    <w:rsid w:val="00CF08EF"/>
    <w:rsid w:val="00CF19E1"/>
    <w:rsid w:val="00CF1BF0"/>
    <w:rsid w:val="00CF3DD0"/>
    <w:rsid w:val="00CF58E3"/>
    <w:rsid w:val="00D01DE3"/>
    <w:rsid w:val="00D10026"/>
    <w:rsid w:val="00D11D49"/>
    <w:rsid w:val="00D1592E"/>
    <w:rsid w:val="00D1599B"/>
    <w:rsid w:val="00D1676B"/>
    <w:rsid w:val="00D17CF9"/>
    <w:rsid w:val="00D27F0B"/>
    <w:rsid w:val="00D3157B"/>
    <w:rsid w:val="00D31D92"/>
    <w:rsid w:val="00D335A4"/>
    <w:rsid w:val="00D374FE"/>
    <w:rsid w:val="00D40B41"/>
    <w:rsid w:val="00D449F5"/>
    <w:rsid w:val="00D46940"/>
    <w:rsid w:val="00D47F89"/>
    <w:rsid w:val="00D5455C"/>
    <w:rsid w:val="00D602BA"/>
    <w:rsid w:val="00D615EE"/>
    <w:rsid w:val="00D657A4"/>
    <w:rsid w:val="00D659B9"/>
    <w:rsid w:val="00D727ED"/>
    <w:rsid w:val="00D73B8D"/>
    <w:rsid w:val="00D73BEF"/>
    <w:rsid w:val="00D7746D"/>
    <w:rsid w:val="00D818FB"/>
    <w:rsid w:val="00D83CC6"/>
    <w:rsid w:val="00D847DF"/>
    <w:rsid w:val="00D87544"/>
    <w:rsid w:val="00D87E9B"/>
    <w:rsid w:val="00D902F0"/>
    <w:rsid w:val="00D93A9F"/>
    <w:rsid w:val="00DA5C9F"/>
    <w:rsid w:val="00DA60D8"/>
    <w:rsid w:val="00DB1BBB"/>
    <w:rsid w:val="00DB5967"/>
    <w:rsid w:val="00DB6F16"/>
    <w:rsid w:val="00DC2050"/>
    <w:rsid w:val="00DC5E61"/>
    <w:rsid w:val="00DD5B6B"/>
    <w:rsid w:val="00DD6790"/>
    <w:rsid w:val="00DE0FF6"/>
    <w:rsid w:val="00DE3081"/>
    <w:rsid w:val="00DE7067"/>
    <w:rsid w:val="00DF01A3"/>
    <w:rsid w:val="00DF38F7"/>
    <w:rsid w:val="00DF4D6E"/>
    <w:rsid w:val="00DF70F8"/>
    <w:rsid w:val="00E04432"/>
    <w:rsid w:val="00E046A1"/>
    <w:rsid w:val="00E054CC"/>
    <w:rsid w:val="00E1077F"/>
    <w:rsid w:val="00E138CA"/>
    <w:rsid w:val="00E218FA"/>
    <w:rsid w:val="00E2353E"/>
    <w:rsid w:val="00E24513"/>
    <w:rsid w:val="00E25605"/>
    <w:rsid w:val="00E26DF6"/>
    <w:rsid w:val="00E27107"/>
    <w:rsid w:val="00E3150B"/>
    <w:rsid w:val="00E33C44"/>
    <w:rsid w:val="00E34556"/>
    <w:rsid w:val="00E366F9"/>
    <w:rsid w:val="00E479A3"/>
    <w:rsid w:val="00E51893"/>
    <w:rsid w:val="00E57102"/>
    <w:rsid w:val="00E57136"/>
    <w:rsid w:val="00E577D0"/>
    <w:rsid w:val="00E605A3"/>
    <w:rsid w:val="00E63B2D"/>
    <w:rsid w:val="00E64594"/>
    <w:rsid w:val="00E645CC"/>
    <w:rsid w:val="00E64DA3"/>
    <w:rsid w:val="00E74954"/>
    <w:rsid w:val="00E74ADC"/>
    <w:rsid w:val="00E75732"/>
    <w:rsid w:val="00E82BF8"/>
    <w:rsid w:val="00E87906"/>
    <w:rsid w:val="00E93594"/>
    <w:rsid w:val="00E94B2D"/>
    <w:rsid w:val="00E975BC"/>
    <w:rsid w:val="00EA03F9"/>
    <w:rsid w:val="00EA07AC"/>
    <w:rsid w:val="00EA0F46"/>
    <w:rsid w:val="00EA1002"/>
    <w:rsid w:val="00EA38BE"/>
    <w:rsid w:val="00EA402E"/>
    <w:rsid w:val="00EA4779"/>
    <w:rsid w:val="00EB05A5"/>
    <w:rsid w:val="00EB0694"/>
    <w:rsid w:val="00EB1347"/>
    <w:rsid w:val="00EB2DC2"/>
    <w:rsid w:val="00EB3134"/>
    <w:rsid w:val="00EB4182"/>
    <w:rsid w:val="00EB7794"/>
    <w:rsid w:val="00EC1A03"/>
    <w:rsid w:val="00EC307E"/>
    <w:rsid w:val="00EC48B8"/>
    <w:rsid w:val="00EC5473"/>
    <w:rsid w:val="00EC5E07"/>
    <w:rsid w:val="00EC6E6A"/>
    <w:rsid w:val="00ED4DC4"/>
    <w:rsid w:val="00ED551E"/>
    <w:rsid w:val="00ED6D8C"/>
    <w:rsid w:val="00EE0F89"/>
    <w:rsid w:val="00EE655C"/>
    <w:rsid w:val="00EF06DA"/>
    <w:rsid w:val="00EF1341"/>
    <w:rsid w:val="00EF1B69"/>
    <w:rsid w:val="00EF2B19"/>
    <w:rsid w:val="00EF3FC4"/>
    <w:rsid w:val="00F045B5"/>
    <w:rsid w:val="00F04C44"/>
    <w:rsid w:val="00F07F05"/>
    <w:rsid w:val="00F1760C"/>
    <w:rsid w:val="00F17A53"/>
    <w:rsid w:val="00F2662E"/>
    <w:rsid w:val="00F30EE3"/>
    <w:rsid w:val="00F32787"/>
    <w:rsid w:val="00F33130"/>
    <w:rsid w:val="00F3368B"/>
    <w:rsid w:val="00F34FFB"/>
    <w:rsid w:val="00F352C4"/>
    <w:rsid w:val="00F37B9C"/>
    <w:rsid w:val="00F40E8B"/>
    <w:rsid w:val="00F4197E"/>
    <w:rsid w:val="00F42291"/>
    <w:rsid w:val="00F502D7"/>
    <w:rsid w:val="00F51679"/>
    <w:rsid w:val="00F51A4E"/>
    <w:rsid w:val="00F529D6"/>
    <w:rsid w:val="00F5519B"/>
    <w:rsid w:val="00F5650B"/>
    <w:rsid w:val="00F63075"/>
    <w:rsid w:val="00F6638F"/>
    <w:rsid w:val="00F66BC6"/>
    <w:rsid w:val="00F719F4"/>
    <w:rsid w:val="00F72FC5"/>
    <w:rsid w:val="00F7359F"/>
    <w:rsid w:val="00F75499"/>
    <w:rsid w:val="00F80C63"/>
    <w:rsid w:val="00F83DAE"/>
    <w:rsid w:val="00F84ED4"/>
    <w:rsid w:val="00F8519D"/>
    <w:rsid w:val="00F921F4"/>
    <w:rsid w:val="00FA2C49"/>
    <w:rsid w:val="00FA73CD"/>
    <w:rsid w:val="00FB4047"/>
    <w:rsid w:val="00FB4179"/>
    <w:rsid w:val="00FB48F7"/>
    <w:rsid w:val="00FB49B9"/>
    <w:rsid w:val="00FB5567"/>
    <w:rsid w:val="00FB731C"/>
    <w:rsid w:val="00FC0409"/>
    <w:rsid w:val="00FC3740"/>
    <w:rsid w:val="00FC7D17"/>
    <w:rsid w:val="00FD71BB"/>
    <w:rsid w:val="00FD7456"/>
    <w:rsid w:val="00FE0E40"/>
    <w:rsid w:val="00FE1741"/>
    <w:rsid w:val="00FE30EB"/>
    <w:rsid w:val="00FE4393"/>
    <w:rsid w:val="00FE51A6"/>
    <w:rsid w:val="00FE5A1D"/>
    <w:rsid w:val="00FF3AAD"/>
    <w:rsid w:val="00FF5878"/>
    <w:rsid w:val="00FF587B"/>
    <w:rsid w:val="00FF58C6"/>
    <w:rsid w:val="00FF5DEF"/>
    <w:rsid w:val="00FF721B"/>
    <w:rsid w:val="03764D6E"/>
    <w:rsid w:val="0F48E659"/>
    <w:rsid w:val="155CD5D3"/>
    <w:rsid w:val="161A77DC"/>
    <w:rsid w:val="1AE8B7A8"/>
    <w:rsid w:val="1C14C5DF"/>
    <w:rsid w:val="1E212CC6"/>
    <w:rsid w:val="2025A026"/>
    <w:rsid w:val="2719D5C9"/>
    <w:rsid w:val="321ADC63"/>
    <w:rsid w:val="35BBD98A"/>
    <w:rsid w:val="3BE76D4F"/>
    <w:rsid w:val="3DA93266"/>
    <w:rsid w:val="4077EC38"/>
    <w:rsid w:val="430CDF9D"/>
    <w:rsid w:val="434E4A8A"/>
    <w:rsid w:val="49EACA66"/>
    <w:rsid w:val="49FEEEDE"/>
    <w:rsid w:val="4D91F785"/>
    <w:rsid w:val="67C9D801"/>
    <w:rsid w:val="6C5D0A64"/>
    <w:rsid w:val="6EBF9A46"/>
    <w:rsid w:val="7AC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AE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07957-EB67-4509-92BC-925145DA8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1FCD0-5CBC-4A05-9C8D-6107F1CAB47C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FEDE1-4CDB-42D8-B584-1CF667BF44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D1D632-1789-4E4A-A03C-431297987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2026-05-19T06:11:00Z</dcterms:created>
  <dcterms:modified xsi:type="dcterms:W3CDTF">2026-05-19T08:42:00Z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